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1cbd49" w14:textId="71cbd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"Облыстың (қаланың, ауданның) Құрметті азаматы" атағын беру ережесі туралы" Солтүстік Қазақстан облыстық мәслихаттың 2009 жылғы 22 сәуірдегі N 15/8 шешіміне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облыстық мәслихатының 2011 жылғы 28 маусымдағы N 35/5 шешімі. Солтүстік Қазақстан облысының Әділет департаментінде 2011 жылғы 15 шілдеде N 1782 тіркелді. Күші жойылды - Солтүстік Қазақстан облыстық мәслихатының 2026 жылғы 25 қыркүйектегі № 40/10 шешімімен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облыстық мәслихатының 25.09.2026 </w:t>
      </w:r>
      <w:r>
        <w:rPr>
          <w:rFonts w:ascii="Times New Roman"/>
          <w:b w:val="false"/>
          <w:i w:val="false"/>
          <w:color w:val="ff0000"/>
          <w:sz w:val="28"/>
        </w:rPr>
        <w:t>№ 40/10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№ 148 Заңының 6-бабы 1-тармағы </w:t>
      </w:r>
      <w:r>
        <w:rPr>
          <w:rFonts w:ascii="Times New Roman"/>
          <w:b w:val="false"/>
          <w:i w:val="false"/>
          <w:color w:val="000000"/>
          <w:sz w:val="28"/>
        </w:rPr>
        <w:t>12-2)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облыстық мәслихат </w:t>
      </w:r>
      <w:r>
        <w:rPr>
          <w:rFonts w:ascii="Times New Roman"/>
          <w:b/>
          <w:i w:val="false"/>
          <w:color w:val="000000"/>
          <w:sz w:val="28"/>
        </w:rPr>
        <w:t>ШЕШТІ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Облыстық мәслихаттың 2009 жылғы 22 сәуірдегі № 15/8 </w:t>
      </w:r>
      <w:r>
        <w:rPr>
          <w:rFonts w:ascii="Times New Roman"/>
          <w:b w:val="false"/>
          <w:i w:val="false"/>
          <w:color w:val="000000"/>
          <w:sz w:val="28"/>
        </w:rPr>
        <w:t>шешімімен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(2009 жылғы 28 мамырдағы № 1712 мемлекеттік тіркеу реестрінде тіркелген, 2009 жылғы 5 маусымдағы "Солтүстік Қазақстан", 2009 жылғы 5 маусымдағы "Северный Казахстан" газеттерінде жарияланған) бекітілген "Облыстың (қаланың, ауданның) Құрметті азаматы" атағын беру ережесіне келесі өзгерістер мен толықтырулар енгізілсін: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3-1 тармақпен толықтырылсын: 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"Облыстың Құрметті азаматы" атағы "Социалистік Еңбек Ері", "Халық қаһарманы", "Қазақстанның Еңбек Ері" атағына лайықты облыс азаматтарына беріледі;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5, 6, 7, 8, 9 тармақтар келесі редакцияда жазылсын: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облыс (қала, аудан) әкімі аппараты басшысының бұйрығымен материалдардың осы Ереже талаптарына сәйкестігін қарау бойынша жұмыс тобы құрылады";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Жұмыс тобының шешімі көпшілік дауыспен қабылданады";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дауыстар тең түскен жағдайда жұмысшы тобы төрағасының пікірі шешуші болып есептеледі";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Жұмысшы тобының шешімі ұсыныс түрінде болады және оның барлық мүшелері қол қоятын хаттамамен рәсімделеді";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Жұмысшы тобы келесі шешімдердің бірін қабылдай алады: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 қанағаттандырылсын және облыс (қала, аудан) әкіміне ұсынылсын атақ беру туралы сәйкес мәслихатқа ұсыныс енгізілсін;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 қабылданбасын;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өтініш құжаттарды толық рәсімдеу үшін қайтарылсын";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тармақта: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"Солтүстік Қазақстан" сөзі алынып тасталсын;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"облыстың" сөзінен кейін "(қаланың, ауданның)" сөздерімен толықтырылсын;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 тармақта: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"Облыстың Құрмет кітабы" сөздеріндегі Облыстың сөзінен кейін "(қаланың, ауданның)" сөздерімен толықтырылсын; 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"облыс әкімінің аппараты" сөздеріндегі облыс сөзінен кейін "(қала, аудан)" сөздерімен толықтырылсын;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 тармақта "облыстық" сөзінен кейін "(қалалық, аудандық)" сөздерімен толықтырылсын;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 бөлімнің атауы "Атақтан айырылу" сөздерінен кейін "және қалпына келтіру" сөздерімен толықтырылсын. 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 тармақтағы "мүмкін" сөзі "тиісті" сөзімен алмастырылсын;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бөлім "Заңсыз сотталған және сот шешімімен толық ақталған тұлғалардың Атағына құқықтары қалпына келтіріледі" 18 тармағымен толықтырылсын.</w:t>
      </w:r>
    </w:p>
    <w:bookmarkEnd w:id="23"/>
    <w:bookmarkStart w:name="z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 алғашқы ресми жарияланған кейін он күнтізбелік күн өткен соң қолданысқа енгізіледі және 2011 жылғы 1 шілдеден бастап пайда болған 3-1 тармақтардағы құқықтық қатынастар үшін таралады.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XХХV сессиясының төрағасы,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мәслихаттың хатшысы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Едіресов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