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9ff0" w14:textId="1ae9f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аудандық мәслихатының 2010 жылғы 24 желтоқсандағы (IV сайланған XXVIII сессиясы) "2011 - 2013 жылдарға арналған аудан бюджеті туралы" N 168/28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2011 жылғы 30 маусымдағы N 196/37 шешімі. Павлодар облысының Әділет департаментінде 2011 жылғы 21 шілдеде N 12-12-108 тіркелді. Күші жойылды - қолдану мерзімінің өтуіне байланысты (Павлодар облысы Успен аудандық мәслихатының 2013 жылғы 14 қарашадағы N 1-28/1-14/274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Успен аудандық мәслихатының 14.11.2013 N 1-28/1-14/274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106-бабының 2-тармағының </w:t>
      </w:r>
      <w:r>
        <w:rPr>
          <w:rFonts w:ascii="Times New Roman"/>
          <w:b w:val="false"/>
          <w:i w:val="false"/>
          <w:color w:val="000000"/>
          <w:sz w:val="28"/>
        </w:rPr>
        <w:t>4) тармақшасына</w:t>
      </w:r>
      <w:r>
        <w:rPr>
          <w:rFonts w:ascii="Times New Roman"/>
          <w:b w:val="false"/>
          <w:i w:val="false"/>
          <w:color w:val="000000"/>
          <w:sz w:val="28"/>
        </w:rPr>
        <w:t>, облыстық мәслихаттың (IV сайланған ХХХV сессия) 2011 жылдың 24 маусымдағы "Облыстық мәслихаттың (ІV сайланған ХХІХ сессия) 2010 жылғы 13 желтоқсандағы "2011 - 2013 жылдарға арналған облыстық бюджет туралы" N 324/29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N 362/35  </w:t>
      </w:r>
      <w:r>
        <w:rPr>
          <w:rFonts w:ascii="Times New Roman"/>
          <w:b w:val="false"/>
          <w:i w:val="false"/>
          <w:color w:val="000000"/>
          <w:sz w:val="28"/>
        </w:rPr>
        <w:t>шешіміне</w:t>
      </w:r>
      <w:r>
        <w:rPr>
          <w:rFonts w:ascii="Times New Roman"/>
          <w:b w:val="false"/>
          <w:i w:val="false"/>
          <w:color w:val="000000"/>
          <w:sz w:val="28"/>
        </w:rPr>
        <w:t xml:space="preserve"> (2011 жылғы 30 маусымында нормативтік құқықтық актілерді мемлекеттік тіркеу Тізілімінде N 3188 тіркелген)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Успен аудандық мәслихатының 2010 жылғы 24 желтоқсандағы (IV сайланған ХХVIII сессиясы) "2011 - 2013 жылдарға арналған аудан бюджеті туралы" (нормативтік құқықтық актілерді мемлекеттік тіркеу Тізілімінде N 12-12-100 тіркелген, 2011 жылғы 20, 27 қаңтардағы "Сельские будни" газетінің N 3, 4 жарияланған) N 168/28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тармағында</w:t>
      </w:r>
      <w:r>
        <w:rPr>
          <w:rFonts w:ascii="Times New Roman"/>
          <w:b w:val="false"/>
          <w:i w:val="false"/>
          <w:color w:val="000000"/>
          <w:sz w:val="28"/>
        </w:rPr>
        <w:t>:</w:t>
      </w:r>
      <w:r>
        <w:br/>
      </w:r>
      <w:r>
        <w:rPr>
          <w:rFonts w:ascii="Times New Roman"/>
          <w:b w:val="false"/>
          <w:i w:val="false"/>
          <w:color w:val="000000"/>
          <w:sz w:val="28"/>
        </w:rPr>
        <w:t>
      1) тармақшасында:</w:t>
      </w:r>
      <w:r>
        <w:br/>
      </w:r>
      <w:r>
        <w:rPr>
          <w:rFonts w:ascii="Times New Roman"/>
          <w:b w:val="false"/>
          <w:i w:val="false"/>
          <w:color w:val="000000"/>
          <w:sz w:val="28"/>
        </w:rPr>
        <w:t>
      "1 434 022" саны "1 428 809" сандарымен ауыстырылсын;</w:t>
      </w:r>
      <w:r>
        <w:br/>
      </w:r>
      <w:r>
        <w:rPr>
          <w:rFonts w:ascii="Times New Roman"/>
          <w:b w:val="false"/>
          <w:i w:val="false"/>
          <w:color w:val="000000"/>
          <w:sz w:val="28"/>
        </w:rPr>
        <w:t>
      "1 268 547" саны "1 263 334" сандарымен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"1 456 603" сандары "1 549 390" сандарымен ауыстырылсын;</w:t>
      </w:r>
      <w:r>
        <w:br/>
      </w:r>
      <w:r>
        <w:rPr>
          <w:rFonts w:ascii="Times New Roman"/>
          <w:b w:val="false"/>
          <w:i w:val="false"/>
          <w:color w:val="000000"/>
          <w:sz w:val="28"/>
        </w:rPr>
        <w:t>
      5) тармақшасында:</w:t>
      </w:r>
      <w:r>
        <w:br/>
      </w:r>
      <w:r>
        <w:rPr>
          <w:rFonts w:ascii="Times New Roman"/>
          <w:b w:val="false"/>
          <w:i w:val="false"/>
          <w:color w:val="000000"/>
          <w:sz w:val="28"/>
        </w:rPr>
        <w:t>
      "-36 161" сандары "-134 161" сандарымен ауыстырылсын;</w:t>
      </w:r>
      <w:r>
        <w:br/>
      </w:r>
      <w:r>
        <w:rPr>
          <w:rFonts w:ascii="Times New Roman"/>
          <w:b w:val="false"/>
          <w:i w:val="false"/>
          <w:color w:val="000000"/>
          <w:sz w:val="28"/>
        </w:rPr>
        <w:t>
      6) тармақшасында:</w:t>
      </w:r>
      <w:r>
        <w:br/>
      </w:r>
      <w:r>
        <w:rPr>
          <w:rFonts w:ascii="Times New Roman"/>
          <w:b w:val="false"/>
          <w:i w:val="false"/>
          <w:color w:val="000000"/>
          <w:sz w:val="28"/>
        </w:rPr>
        <w:t>
      "36 161" сандары "134 161"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экономика және бюджет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енеді.</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ІV сайланған ХХХVІІ</w:t>
      </w:r>
      <w:r>
        <w:br/>
      </w:r>
      <w:r>
        <w:rPr>
          <w:rFonts w:ascii="Times New Roman"/>
          <w:b w:val="false"/>
          <w:i w:val="false"/>
          <w:color w:val="000000"/>
          <w:sz w:val="28"/>
        </w:rPr>
        <w:t>
</w:t>
      </w:r>
      <w:r>
        <w:rPr>
          <w:rFonts w:ascii="Times New Roman"/>
          <w:b w:val="false"/>
          <w:i/>
          <w:color w:val="000000"/>
          <w:sz w:val="28"/>
        </w:rPr>
        <w:t>      сессия төрағасы                            О. Устименко</w:t>
      </w:r>
    </w:p>
    <w:p>
      <w:pPr>
        <w:spacing w:after="0"/>
        <w:ind w:left="0"/>
        <w:jc w:val="both"/>
      </w:pPr>
      <w:r>
        <w:rPr>
          <w:rFonts w:ascii="Times New Roman"/>
          <w:b w:val="false"/>
          <w:i/>
          <w:color w:val="000000"/>
          <w:sz w:val="28"/>
        </w:rPr>
        <w:t>      Аудандық мәслихаттың хатшысы               Т. Байғожинов</w:t>
      </w:r>
    </w:p>
    <w:bookmarkStart w:name="z7" w:id="1"/>
    <w:p>
      <w:pPr>
        <w:spacing w:after="0"/>
        <w:ind w:left="0"/>
        <w:jc w:val="both"/>
      </w:pPr>
      <w:r>
        <w:rPr>
          <w:rFonts w:ascii="Times New Roman"/>
          <w:b w:val="false"/>
          <w:i w:val="false"/>
          <w:color w:val="000000"/>
          <w:sz w:val="28"/>
        </w:rPr>
        <w:t xml:space="preserve">
2011 жылғы 30 маусымдағы   </w:t>
      </w:r>
      <w:r>
        <w:br/>
      </w:r>
      <w:r>
        <w:rPr>
          <w:rFonts w:ascii="Times New Roman"/>
          <w:b w:val="false"/>
          <w:i w:val="false"/>
          <w:color w:val="000000"/>
          <w:sz w:val="28"/>
        </w:rPr>
        <w:t xml:space="preserve">
Успен аудандық мәслихатының </w:t>
      </w:r>
      <w:r>
        <w:br/>
      </w:r>
      <w:r>
        <w:rPr>
          <w:rFonts w:ascii="Times New Roman"/>
          <w:b w:val="false"/>
          <w:i w:val="false"/>
          <w:color w:val="000000"/>
          <w:sz w:val="28"/>
        </w:rPr>
        <w:t>
(IV сайланған XХХVII сессиясы)</w:t>
      </w:r>
      <w:r>
        <w:br/>
      </w:r>
      <w:r>
        <w:rPr>
          <w:rFonts w:ascii="Times New Roman"/>
          <w:b w:val="false"/>
          <w:i w:val="false"/>
          <w:color w:val="000000"/>
          <w:sz w:val="28"/>
        </w:rPr>
        <w:t xml:space="preserve">
N 196/37 шешіміне     </w:t>
      </w:r>
      <w:r>
        <w:br/>
      </w:r>
      <w:r>
        <w:rPr>
          <w:rFonts w:ascii="Times New Roman"/>
          <w:b w:val="false"/>
          <w:i w:val="false"/>
          <w:color w:val="000000"/>
          <w:sz w:val="28"/>
        </w:rPr>
        <w:t xml:space="preserve">
қосымша           </w:t>
      </w:r>
    </w:p>
    <w:bookmarkEnd w:id="1"/>
    <w:p>
      <w:pPr>
        <w:spacing w:after="0"/>
        <w:ind w:left="0"/>
        <w:jc w:val="left"/>
      </w:pPr>
      <w:r>
        <w:rPr>
          <w:rFonts w:ascii="Times New Roman"/>
          <w:b/>
          <w:i w:val="false"/>
          <w:color w:val="000000"/>
        </w:rPr>
        <w:t xml:space="preserve"> 2011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550"/>
        <w:gridCol w:w="486"/>
        <w:gridCol w:w="443"/>
        <w:gridCol w:w="7996"/>
        <w:gridCol w:w="3062"/>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1 428 809</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159 841</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66 676</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66 676</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57 689</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57 689</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30 080</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7 858</w:t>
            </w:r>
          </w:p>
        </w:tc>
      </w:tr>
      <w:tr>
        <w:trPr>
          <w:trHeight w:val="3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10 382</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8 841</w:t>
            </w:r>
          </w:p>
        </w:tc>
      </w:tr>
      <w:tr>
        <w:trPr>
          <w:trHeight w:val="73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r>
      <w:tr>
        <w:trPr>
          <w:trHeight w:val="7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w:t>
            </w:r>
          </w:p>
        </w:tc>
      </w:tr>
      <w:tr>
        <w:trPr>
          <w:trHeight w:val="7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2 181</w:t>
            </w:r>
          </w:p>
        </w:tc>
      </w:tr>
      <w:tr>
        <w:trPr>
          <w:trHeight w:val="114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w:t>
            </w:r>
          </w:p>
        </w:tc>
      </w:tr>
      <w:tr>
        <w:trPr>
          <w:trHeight w:val="39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5 283</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r>
      <w:tr>
        <w:trPr>
          <w:trHeight w:val="36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2 313</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w:t>
            </w:r>
          </w:p>
        </w:tc>
      </w:tr>
      <w:tr>
        <w:trPr>
          <w:trHeight w:val="43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2 970</w:t>
            </w:r>
          </w:p>
        </w:tc>
      </w:tr>
      <w:tr>
        <w:trPr>
          <w:trHeight w:val="43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4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42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7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46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45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1 263 334</w:t>
            </w:r>
          </w:p>
        </w:tc>
      </w:tr>
      <w:tr>
        <w:trPr>
          <w:trHeight w:val="73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1 263 334</w:t>
            </w:r>
          </w:p>
        </w:tc>
      </w:tr>
      <w:tr>
        <w:trPr>
          <w:trHeight w:val="40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1 263 334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46"/>
        <w:gridCol w:w="541"/>
        <w:gridCol w:w="541"/>
        <w:gridCol w:w="7852"/>
        <w:gridCol w:w="303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1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1 549 390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165 497</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145 685</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12 394</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12 394</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38 585</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38 585</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94 706</w:t>
            </w:r>
          </w:p>
        </w:tc>
      </w:tr>
      <w:tr>
        <w:trPr>
          <w:trHeight w:val="114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94 665</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9 451</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8 633</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10 361</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10 361</w:t>
            </w:r>
          </w:p>
        </w:tc>
      </w:tr>
      <w:tr>
        <w:trPr>
          <w:trHeight w:val="15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дамыту және аудандық (облыстық маңызы бар қаланы) басқару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10 361</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8 794</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w:t>
            </w:r>
          </w:p>
        </w:tc>
      </w:tr>
      <w:tr>
        <w:trPr>
          <w:trHeight w:val="4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4 294</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15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897 124</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53 252</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53 252</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 қолдау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53 073</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821 621</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5 080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816 541</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789 575</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26 966</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22 251</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22 251</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9 489</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7 723</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15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3 176</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құрал-жабдықтармен, бағдарламалық жинақпен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1 807</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101 924</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85 401</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14 190</w:t>
            </w:r>
          </w:p>
        </w:tc>
      </w:tr>
      <w:tr>
        <w:trPr>
          <w:trHeight w:val="7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71 211</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12 916</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w:t>
            </w:r>
          </w:p>
        </w:tc>
      </w:tr>
      <w:tr>
        <w:trPr>
          <w:trHeight w:val="10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40 415</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3 283</w:t>
            </w:r>
          </w:p>
        </w:tc>
      </w:tr>
      <w:tr>
        <w:trPr>
          <w:trHeight w:val="15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5 317</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16 523</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16 523</w:t>
            </w:r>
          </w:p>
        </w:tc>
      </w:tr>
      <w:tr>
        <w:trPr>
          <w:trHeight w:val="15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15 802</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125 575</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99 600</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1 107</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98 000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6 400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19 575</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17 545</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7 918</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2 338</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6 867</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147 093</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99 529</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98 925</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96 935</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5 469</w:t>
            </w:r>
          </w:p>
        </w:tc>
      </w:tr>
      <w:tr>
        <w:trPr>
          <w:trHeight w:val="7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5 469</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4 068</w:t>
            </w:r>
          </w:p>
        </w:tc>
      </w:tr>
      <w:tr>
        <w:trPr>
          <w:trHeight w:val="11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1 401</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27 459</w:t>
            </w:r>
          </w:p>
        </w:tc>
      </w:tr>
      <w:tr>
        <w:trPr>
          <w:trHeight w:val="39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20 559</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19 056</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1 503</w:t>
            </w:r>
          </w:p>
        </w:tc>
      </w:tr>
      <w:tr>
        <w:trPr>
          <w:trHeight w:val="7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14 636</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5 892</w:t>
            </w:r>
          </w:p>
        </w:tc>
      </w:tr>
      <w:tr>
        <w:trPr>
          <w:trHeight w:val="150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саласындағы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4 959</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w:t>
            </w:r>
          </w:p>
        </w:tc>
      </w:tr>
      <w:tr>
        <w:trPr>
          <w:trHeight w:val="7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8 744</w:t>
            </w:r>
          </w:p>
        </w:tc>
      </w:tr>
      <w:tr>
        <w:trPr>
          <w:trHeight w:val="11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8 737</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28 976</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9 902</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3 007</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3 007</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6 895</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5 895</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r>
      <w:tr>
        <w:trPr>
          <w:trHeight w:val="79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20 826</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20 826</w:t>
            </w:r>
          </w:p>
        </w:tc>
      </w:tr>
      <w:tr>
        <w:trPr>
          <w:trHeight w:val="85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20 826</w:t>
            </w:r>
          </w:p>
        </w:tc>
      </w:tr>
      <w:tr>
        <w:trPr>
          <w:trHeight w:val="19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11 070</w:t>
            </w:r>
          </w:p>
        </w:tc>
      </w:tr>
      <w:tr>
        <w:trPr>
          <w:trHeight w:val="46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47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9 745</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25 971</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25 971</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4 471</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25 103</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73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24 801</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11 377</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11 377</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7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меншік кәсіпкерлікті қолдау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8 664</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8 642</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2 507</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БЮДЖЕТТІҢ НЕСИЕ БЕРУІ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13 580</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w:t>
            </w:r>
          </w:p>
        </w:tc>
      </w:tr>
      <w:tr>
        <w:trPr>
          <w:trHeight w:val="7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w:t>
            </w:r>
          </w:p>
        </w:tc>
      </w:tr>
      <w:tr>
        <w:trPr>
          <w:trHeight w:val="112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81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жеке тұлғаларға берілген бюджеттік кредиттерді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АКТИВТАРМЕН ОПЕРАЦИЯЛЫҚ САЛЬДО</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-134 161</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(ПРОФИЦИТТІН ПАЙДАЛАНУ)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134 161</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112 288</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112 288</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112 288</w:t>
            </w:r>
          </w:p>
        </w:tc>
      </w:tr>
      <w:tr>
        <w:trPr>
          <w:trHeight w:val="75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112 288</w:t>
            </w:r>
          </w:p>
        </w:tc>
      </w:tr>
      <w:tr>
        <w:trPr>
          <w:trHeight w:val="40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37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58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48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22 645</w:t>
            </w:r>
          </w:p>
        </w:tc>
      </w:tr>
      <w:tr>
        <w:trPr>
          <w:trHeight w:val="3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22 645</w:t>
            </w:r>
          </w:p>
        </w:tc>
      </w:tr>
      <w:tr>
        <w:trPr>
          <w:trHeight w:val="345"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22 645</w:t>
            </w:r>
          </w:p>
        </w:tc>
      </w:tr>
      <w:tr>
        <w:trPr>
          <w:trHeight w:val="36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