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4de7f" w14:textId="974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аудандық мәслихатының 2010 жылғы 24 желтоқсандағы (IV сайланған XXVIII сессиясы) "2011 - 2013 жылдарға арналған аудан бюджеті туралы" N 168/28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Упен аудандық мәслихатының 2011 жылғы 30 наурыздағы N 184/33 шешімі. Павлодар облысы Успен ауданының Әділет басқармасында 2011 жылғы 05 сәуірде N 12-12-106 тіркелді. Күші жойылды - қолдану мерзімінің өтуіне байланысты (Павлодар облысы Успен аудандық мәслихатының 2013 жылғы 14 қарашадағы N 1-28/1-14/274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қолдану мерзімінің өтуіне байланысты (Павлодар облысы Успен аудандық мәслихатының 14.11.2013 N 1-28/1-14/274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Бюджет кодексінің 2008 жылғы 4 желтоқсандағы 106 бабының 2 тармағы,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"Қазақстан Республикасындағы жергілікті мемлекеттік басқару және өзін-өзі басқару туралы" Заңының 6 бабының, 1-тармағы, </w:t>
      </w:r>
      <w:r>
        <w:rPr>
          <w:rFonts w:ascii="Times New Roman"/>
          <w:b w:val="false"/>
          <w:i w:val="false"/>
          <w:color w:val="000000"/>
          <w:sz w:val="28"/>
        </w:rPr>
        <w:t>1-тармақшасына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облыстық мәслихаттың 2011 жылдың 16 наурыздағы (IV сайланған XXХІІІ сессиясы) "Облыстық мәслихаттың 2010 жылдың 13 желтоқсандағы "2011 - 2013 жылдарға арналған облыс бюджеті туралы" (IV сайланған  XXІХ сессиясы) N 324/29 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толықтырулар мен өзгерістер енгізу туралы" N 355/33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наурызда нормативтік құқықтық актілерді мемлекеттік тіркеу Тізілімінде N 3185 тіркелген)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Успен аудандық мәслихатының 2010 жылдың 24 желтоқсандағы (ХХVIII сессиясы IV сайланған) "2011 - 2013 жылдарға арналған аудан бюджеті туралы" N 168/28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12-12-100 тіркелген, "Сельские будни" газетінде 2011 жылдың 20, 27 қаңтардағы 3, 4 нөмірлерінде жарияланған) төмендегі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Шешімнің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410955" саны "1 430 885"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"1 248 617" саны "1 268 547"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"1 413 462" сандары "1 453 466"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"-16087" сандары "-36 161"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"16087" сандары "36 161"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шешім келесі мазмұнындағы </w:t>
      </w:r>
      <w:r>
        <w:rPr>
          <w:rFonts w:ascii="Times New Roman"/>
          <w:b w:val="false"/>
          <w:i w:val="false"/>
          <w:color w:val="000000"/>
          <w:sz w:val="28"/>
        </w:rPr>
        <w:t>2-1 тармағымен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Аудан бюджетінде 2011 жылы республикалық бюджеттен нысаналы трансферттердің көлемі келесі көлемде ескерілсін: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3176 мың теңге – ата-ананың қамқорынсыз қалған балаларға, баланы (балалар) және жетім-баланы (жетім-балалар) ұстауға қорғаншыларға қамқоршыларға (қамқоршы) ай сайынғы ақшадай қаражат төлеуге;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11 474 мың теңге – эпизоотикалық шараларды өткізуге;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7049 мың теңге – мектепке дейінгі ұйымдардың тәрбиешілеріне және мектептің жеке санаттағы мұғалімдеріне қосымша төлем көлемін ұлғайтуға;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11037 мың теңге - жұмыспен қамту 2020 Бағдарламасын рәсімінде шараларды іске асыруға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5720 мың теңге – еңбек ақының бөлшектеп қаражаттандыруға;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5317 мың теңге - жұмыспен қамту орталығын құруға";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белгіленген шешімде жаңа мазмұнда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жүзеге асуын бақылау аудандық мәслихаттың экономика және бюджеті бойынша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2011 жылдың 1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Ви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Успен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Т. Байғожинов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IV сайланған XХХIII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184/33 шешіміне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521"/>
        <w:gridCol w:w="606"/>
        <w:gridCol w:w="585"/>
        <w:gridCol w:w="7688"/>
        <w:gridCol w:w="303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3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1 430 885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158 354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66 672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57 689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28 597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7 858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10 853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6 887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iшкi салықтар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4 075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2 181</w:t>
            </w:r>
          </w:p>
        </w:tc>
      </w:tr>
      <w:tr>
        <w:trPr>
          <w:trHeight w:val="5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1 321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3 284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1 635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1 649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  мемлекеттік мүлікті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  <w:tr>
        <w:trPr>
          <w:trHeight w:val="34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3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1 268 547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1"/>
        <w:gridCol w:w="612"/>
        <w:gridCol w:w="655"/>
        <w:gridCol w:w="569"/>
        <w:gridCol w:w="7563"/>
        <w:gridCol w:w="3030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30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24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ШЫҒЫСТАР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1453466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165327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145515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95141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5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аудандық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897431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821910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816541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789575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 беру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22459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қорғаншыларға (қамқоршыларға) жетім баланы (жетім балаларды) және ата-анасының қамқорлығынсыз қалған баланы (балаларды) қамтамасыз етуге ай сайын ақшалай қаражат төлеу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құрал-жабдықтармен, бағдарламалық жинақпен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90199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13983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5317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16523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19246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146246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99529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98925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96935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Тарихи-мәдени мұра ескерткіштерін сақтауды және оларға қол жетімділікті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</w:t>
            </w:r>
          </w:p>
        </w:tc>
      </w:tr>
      <w:tr>
        <w:trPr>
          <w:trHeight w:val="5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 арқылы мемлекеттік ақпараттық саясат жүргізу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19056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</w:t>
            </w:r>
          </w:p>
        </w:tc>
      </w:tr>
      <w:tr>
        <w:trPr>
          <w:trHeight w:val="34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36360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17654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6228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5228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473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11474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7619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12425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76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9745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3783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3481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13424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37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– 2020" бағдарламасы шеңберінде жеке меншік кәсіпкерлікті қолдау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8664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БЮДЖЕТТІҢ НЕСИЕ БЕРУІ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13 580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25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жеке тұлғаларға берілген бюджеттік кредиттерді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АКТИВТАРМЕН ОПЕРАЦИЯЛЫҚ САЛЬДО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-36 161</w:t>
            </w:r>
          </w:p>
        </w:tc>
      </w:tr>
      <w:tr>
        <w:trPr>
          <w:trHeight w:val="51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(ПРОФИЦИТТІН ПАЙДАЛАНУ)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36 161</w:t>
            </w:r>
          </w:p>
        </w:tc>
      </w:tr>
      <w:tr>
        <w:trPr>
          <w:trHeight w:val="28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14 288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-772</w:t>
            </w:r>
          </w:p>
        </w:tc>
      </w:tr>
      <w:tr>
        <w:trPr>
          <w:trHeight w:val="315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 қалдықтары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  <w:tr>
        <w:trPr>
          <w:trHeight w:val="300" w:hRule="atLeast"/>
        </w:trPr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30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22 645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Успен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(IV сайланған XХХIII сессиясы)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30 наурыздағы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184/33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 бюджетінің ауылдық</w:t>
      </w:r>
      <w:r>
        <w:br/>
      </w:r>
      <w:r>
        <w:rPr>
          <w:rFonts w:ascii="Times New Roman"/>
          <w:b/>
          <w:i w:val="false"/>
          <w:color w:val="000000"/>
        </w:rPr>
        <w:t>
округі бойынша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75"/>
        <w:gridCol w:w="638"/>
        <w:gridCol w:w="595"/>
        <w:gridCol w:w="681"/>
        <w:gridCol w:w="681"/>
        <w:gridCol w:w="681"/>
        <w:gridCol w:w="7449"/>
      </w:tblGrid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округінің 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Тимирязев селосы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Қозыкеткен ауылдық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Ковалев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Надаров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Новопокров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Ольгин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Қоңырөзек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Равнаполь селолық округі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</w:tr>
      <w:tr>
        <w:trPr>
          <w:trHeight w:val="5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санаттары үшін үстемақы мөлшерін арттыруға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есебiнен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Богатырь селосы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4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34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360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Таволжан селосы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43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22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Қаратай селосы әкімінің аппаратты ММ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</w:tr>
      <w:tr>
        <w:trPr>
          <w:trHeight w:val="37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</w:tr>
      <w:tr>
        <w:trPr>
          <w:trHeight w:val="48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013</w:t>
            </w:r>
          </w:p>
        </w:tc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