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736d" w14:textId="eae7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Мәжілісінің, Павлодар облыстық және Павлодар аудандық мәслихаттарының депутаттығына кандидаттардың сайлаушылармен кездесулер өткізу үшін үй-жайлар және үгіт баспасөз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2011 жылғы 02 желтоқсандағы N 321/12 қаулысы. Павлодар облысының Әділет департаментінде 2011 жылғы 14 желтоқсанда N 12-11-145 тіркелді. Күші жойылды - Павлодар облысы Павлодар аудандық әкімдігінің 2013 жылғы 12 желтоқсандағы N 529/12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12.12.2013 N 529/12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28 бабы</w:t>
      </w:r>
      <w:r>
        <w:rPr>
          <w:rFonts w:ascii="Times New Roman"/>
          <w:b w:val="false"/>
          <w:i w:val="false"/>
          <w:color w:val="000000"/>
          <w:sz w:val="28"/>
        </w:rPr>
        <w:t xml:space="preserve"> 4 және 6 тармақтарына,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Павлодар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үгіт баспасөз материалдарын орналастыру үшін орындар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кандидаттардың сайлаушылармен кездесулер өткізу үшін үй-жайлар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Ауылдық округтер және ауыл әкімдері, ішкі саясат, білім беру, мәдениет, тілдерді дамыту, дене тәрбиесі және спорт, қаржы бөлімдері кандидаттардың сайлаушылармен кездесулер өткізу үшін үй-жайлар дайындау және үгіт баспасөз материалдарын орналастыру орындарында стендтер, жайма тақталар мен мінбелер орнату бойынша шаралар қолдансын.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А.Р. Солтанғазиновқа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қолданысқа енгізіледі.</w:t>
      </w:r>
    </w:p>
    <w:bookmarkEnd w:id="0"/>
    <w:p>
      <w:pPr>
        <w:spacing w:after="0"/>
        <w:ind w:left="0"/>
        <w:jc w:val="both"/>
      </w:pPr>
      <w:r>
        <w:rPr>
          <w:rFonts w:ascii="Times New Roman"/>
          <w:b w:val="false"/>
          <w:i/>
          <w:color w:val="000000"/>
          <w:sz w:val="28"/>
        </w:rPr>
        <w:t>      Аудан әкімі                                Т. Бастенов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w:t>
      </w:r>
      <w:r>
        <w:br/>
      </w:r>
      <w:r>
        <w:rPr>
          <w:rFonts w:ascii="Times New Roman"/>
          <w:b w:val="false"/>
          <w:i w:val="false"/>
          <w:color w:val="000000"/>
          <w:sz w:val="28"/>
        </w:rPr>
        <w:t>
</w:t>
      </w:r>
      <w:r>
        <w:rPr>
          <w:rFonts w:ascii="Times New Roman"/>
          <w:b w:val="false"/>
          <w:i/>
          <w:color w:val="000000"/>
          <w:sz w:val="28"/>
        </w:rPr>
        <w:t>      2011 жылғы 02 желтоқсан                    Ғ. Шагиров</w:t>
      </w:r>
    </w:p>
    <w:bookmarkStart w:name="z8"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2011 жылғы 02 желтоқсандағы</w:t>
      </w:r>
      <w:r>
        <w:br/>
      </w:r>
      <w:r>
        <w:rPr>
          <w:rFonts w:ascii="Times New Roman"/>
          <w:b w:val="false"/>
          <w:i w:val="false"/>
          <w:color w:val="000000"/>
          <w:sz w:val="28"/>
        </w:rPr>
        <w:t xml:space="preserve">
N 321/12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Үгіт баспасөз материалдарын орналастыру үшін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548"/>
        <w:gridCol w:w="2074"/>
        <w:gridCol w:w="6686"/>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Орналастыру орны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көшесі, 3 үй (Пошта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("Тұлпар" дүкені ғимаратының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("Достық" дүкені ғимаратының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Трунов көшесі, 20 үй, 1 мая көшесі, 78 үй</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Украинская көшесі, 40 үй ("Мадис" дүкені ғимаратының жанында) (келісім бойынша), Целинная көшесі мен Аульная көшесінің қиылысында (Мектеп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Центральная көшесі ("Абетановы" дүкені ғимаратының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Сычевка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Набережная көшесі, 57 үй ("Таушкин" дүкенінің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5 үй ("Лидер" дүкенінің жанында) (келісім бойынша), Юбилейная көшесі, 1 үй (Мәдениет үйі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("Радуга" дүкенінің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Садовая көшесі, 2/2 үй ("Солдатова" дүкенінің жанында) ( келісім бойынша), Гурьев көшесі, 16 үй ("Арман" МСО ғимаратының жанында) (келісім бойынша), Молодежная көшесі, 13 үй (Кітапхана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Госплемстанция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18 үй (Мектеп ғимаратының жанында), "ППМҮ" ғимаратының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МСО ғимаратының (келісім бойынша), кітапхана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1 үй (Мектеп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Коряковка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Ветеранов көшесі (Бастауыш мектебі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құдық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ӨК кеңсесінің ғимараты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көшесі, 54 үй (Ауылдық клуб ғимаратының жанында), Кутузов көшесі, 28 үй ("Бойко" дүкені ғимаратының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Степная көшесі (Мектеп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(Мәдениет үйі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Гончаров көшесі (Ауылдық клуб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("Сигнал" дүкенінің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(Бұрынғы мектеп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лет Октября көшесі, 30 үй (Мәдениет үйінің жанында), 60 лет Октября көшесі, 20 үй (Ауылдық округ әкімі аппараты ғимаратының жанында), Ленин көшесі, 31 үй ("Дархан" дүкені ғимаратының жанында) (келісім бойынша), 60 лет Октября көшесі, 23 үй (Пошта ғимаратының жанында), 60 лет Октября көшесі, 29 үй (Красноармейка ауылының автобус аялдамасы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Сәрсекеев көшесі, 28 үй (Теміржол вокзалы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Шаңды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17/2 үй (Ауылдық клуб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көшесі, 15 үй (Дәрігерлік амбулатория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айдауыш мұнараның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Заозерное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33 үйінің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М.Әуезов көшесі, 38 үй (Ауылдық клуб ғимаратының жанында), Ермағанбетов көшесі, 14 үй (Дәрігерлік амбулатория ғимаратының жанында), Садовая көшесі, 5 үй (Мектеп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Толыбай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34 үй (Ауылдық клуб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көшесі, 13 үй (Кітапхана ғимаратының жанында), Аймауытов көшесі, 34 үй ("Барс" дүкені ғимаратының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көшесі, 13а үй ("Алиева" ЖК наубайханасы ғимаратының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Мұса көшесі, 30 үй ("Садыковы" дүкенінің жанында) (келісім бойынша)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Жертұмсық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Байзаков көшесі, 10 үй (КБМ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көшесі, 36 үй</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1 үй (Бастауыш мектебі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Әйтім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1 үй (Мектеп ғимаратының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көшесі, 10 үй (Мәдениет үйінің жанында)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көшесі, 7 үй ("Маяк" ШҚ орталық кеңсесі ғимаратының жанында) (келісім бойынша)</w:t>
            </w:r>
          </w:p>
        </w:tc>
      </w:tr>
    </w:tbl>
    <w:bookmarkStart w:name="z9" w:id="2"/>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2011 жылғы 02 желтоқсандағы</w:t>
      </w:r>
      <w:r>
        <w:br/>
      </w:r>
      <w:r>
        <w:rPr>
          <w:rFonts w:ascii="Times New Roman"/>
          <w:b w:val="false"/>
          <w:i w:val="false"/>
          <w:color w:val="000000"/>
          <w:sz w:val="28"/>
        </w:rPr>
        <w:t xml:space="preserve">
N 321/12 қаулысына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Сайлаушылармен кездесулер өткізу үшін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773"/>
        <w:gridCol w:w="75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Кездесулер өткізілетін орындар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орта мектебінің мәжіліс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Чернорецк орта мектебінің мәжіліс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кітапхананың оқу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Психохрониктерге арналған Павлодар мамандандырылған үйінің мәжіліс залы (келісім бойынша)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орта мектебінің мәжіліс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орта мектебінің мәжіліс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орта мектебінің мәжіліс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орта мектебінің мәжіліс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Агротехникалық колледждің мәжіліс залы (келісім бойынша)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 ЖШС ғимаратының мәжіліс залы (келісім бойынша)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орта мектебі ғимаратының фойесі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ауылы орта мектебінің мәжіліс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орта мектебінің мәжіліс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ауылы Мәдениет үйінің залы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 ШҚ-ның ғимараты мәжіліс залы (келісім бойынша)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ауылы</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Чернорецк орта мектебінің мәжіліс залы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