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fd11" w14:textId="165f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2011 жылғы 01 желтоқсандағы N 265/12 қаулысы. Павлодар облысының Әділет департаментінде 2012 жылғы 09 қаңтарда N 12-5-97 тіркелді. Күші жойылды - Павлодар облысы Баянауыл аудандық әкімдігінің 2012 жылғы 13 сәуірдегі N 101/4 қаулысымен</w:t>
      </w:r>
    </w:p>
    <w:p>
      <w:pPr>
        <w:spacing w:after="0"/>
        <w:ind w:left="0"/>
        <w:jc w:val="both"/>
      </w:pPr>
      <w:r>
        <w:rPr>
          <w:rFonts w:ascii="Times New Roman"/>
          <w:b w:val="false"/>
          <w:i w:val="false"/>
          <w:color w:val="ff0000"/>
          <w:sz w:val="28"/>
        </w:rPr>
        <w:t>      Ескерту. Күші жойылды - Павлодар облысы Баянауыл аудандық әкімдігінің 2012.04.13 N 101/4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берiлген "Ауданның (облыстық маңызы бар қаланың), республикалық маңызы бар қаланың, астананың жергiлiктi атқарушы органында мемлекеттiк тұрғын үй қорынан тұрғын үйге немесе жеке тұрғын үй қорынан жергiлiктi атқарушы орган жалдаған тұрғын үйге мұқтаж азаматтарды есепке қою" мемлекеттiк қызмет </w:t>
      </w:r>
      <w:r>
        <w:rPr>
          <w:rFonts w:ascii="Times New Roman"/>
          <w:b w:val="false"/>
          <w:i w:val="false"/>
          <w:color w:val="000000"/>
          <w:sz w:val="28"/>
        </w:rPr>
        <w:t>регламентi</w:t>
      </w:r>
      <w:r>
        <w:rPr>
          <w:rFonts w:ascii="Times New Roman"/>
          <w:b w:val="false"/>
          <w:i w:val="false"/>
          <w:color w:val="000000"/>
          <w:sz w:val="28"/>
        </w:rPr>
        <w:t>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Б.Рахметовке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кейiн он күнтiзбелiк күн өткен соң қолданысқа енгiзiледi.</w:t>
      </w:r>
    </w:p>
    <w:bookmarkEnd w:id="0"/>
    <w:p>
      <w:pPr>
        <w:spacing w:after="0"/>
        <w:ind w:left="0"/>
        <w:jc w:val="both"/>
      </w:pPr>
      <w:r>
        <w:rPr>
          <w:rFonts w:ascii="Times New Roman"/>
          <w:b w:val="false"/>
          <w:i/>
          <w:color w:val="000000"/>
          <w:sz w:val="28"/>
        </w:rPr>
        <w:t>      Аудан әкімі                                Е. Әйткенов</w:t>
      </w:r>
    </w:p>
    <w:bookmarkStart w:name="z5" w:id="1"/>
    <w:p>
      <w:pPr>
        <w:spacing w:after="0"/>
        <w:ind w:left="0"/>
        <w:jc w:val="both"/>
      </w:pPr>
      <w:r>
        <w:rPr>
          <w:rFonts w:ascii="Times New Roman"/>
          <w:b w:val="false"/>
          <w:i w:val="false"/>
          <w:color w:val="000000"/>
          <w:sz w:val="28"/>
        </w:rPr>
        <w:t>
Баянауыл ауданы әкiмдiгiнiң</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N 265/12 қаулысымен    </w:t>
      </w:r>
      <w:r>
        <w:br/>
      </w:r>
      <w:r>
        <w:rPr>
          <w:rFonts w:ascii="Times New Roman"/>
          <w:b w:val="false"/>
          <w:i w:val="false"/>
          <w:color w:val="000000"/>
          <w:sz w:val="28"/>
        </w:rPr>
        <w:t xml:space="preserve">
бекiтiлдi        </w:t>
      </w:r>
    </w:p>
    <w:bookmarkEnd w:id="1"/>
    <w:bookmarkStart w:name="z6" w:id="2"/>
    <w:p>
      <w:pPr>
        <w:spacing w:after="0"/>
        <w:ind w:left="0"/>
        <w:jc w:val="left"/>
      </w:pPr>
      <w:r>
        <w:rPr>
          <w:rFonts w:ascii="Times New Roman"/>
          <w:b/>
          <w:i w:val="false"/>
          <w:color w:val="000000"/>
        </w:rPr>
        <w:t xml:space="preserve"> 
"Ауданның (облыстық маңызы бар қаланың), республикалық</w:t>
      </w:r>
      <w:r>
        <w:br/>
      </w:r>
      <w:r>
        <w:rPr>
          <w:rFonts w:ascii="Times New Roman"/>
          <w:b/>
          <w:i w:val="false"/>
          <w:color w:val="000000"/>
        </w:rPr>
        <w:t>
маңызы бар қаланың, астананың жергiлiктi атқарушы</w:t>
      </w:r>
      <w:r>
        <w:br/>
      </w:r>
      <w:r>
        <w:rPr>
          <w:rFonts w:ascii="Times New Roman"/>
          <w:b/>
          <w:i w:val="false"/>
          <w:color w:val="000000"/>
        </w:rPr>
        <w:t>
органында мемлекеттiк тұрғын үй қорынан тұрғын үйге</w:t>
      </w:r>
      <w:r>
        <w:br/>
      </w:r>
      <w:r>
        <w:rPr>
          <w:rFonts w:ascii="Times New Roman"/>
          <w:b/>
          <w:i w:val="false"/>
          <w:color w:val="000000"/>
        </w:rPr>
        <w:t>
немесе жеке тұрғын үй қорынан жергiлiктi атқарушы</w:t>
      </w:r>
      <w:r>
        <w:br/>
      </w:r>
      <w:r>
        <w:rPr>
          <w:rFonts w:ascii="Times New Roman"/>
          <w:b/>
          <w:i w:val="false"/>
          <w:color w:val="000000"/>
        </w:rPr>
        <w:t>
орган жалдаған тұрғын үйге мұқтаж азаматтарды есепке қою"</w:t>
      </w:r>
      <w:r>
        <w:br/>
      </w:r>
      <w:r>
        <w:rPr>
          <w:rFonts w:ascii="Times New Roman"/>
          <w:b/>
          <w:i w:val="false"/>
          <w:color w:val="000000"/>
        </w:rPr>
        <w:t>
мемлекеттiк қызмет РЕГЛАМЕНТI</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регламент "Ауданның (облыстық маңызы бар қаланың), республикалық маңызы бар қаланың, астананың жергiлiктi атқарушы органында мемлекеттiк тұрғын үй қорынан тұрғын үйге</w:t>
      </w:r>
      <w:r>
        <w:br/>
      </w:r>
      <w:r>
        <w:rPr>
          <w:rFonts w:ascii="Times New Roman"/>
          <w:b w:val="false"/>
          <w:i w:val="false"/>
          <w:color w:val="000000"/>
          <w:sz w:val="28"/>
        </w:rPr>
        <w:t>
немесе жеке тұрғын үй қорынан жергiлiктi атқарушы орган жалдаған тұрғын үйге мұқтаж азаматтарды есепке қою" мемлекеттiк қызметiн көрсету бойынша iс-әрекетiнiң тәртiбiн анықтайды (бұдан әрi – мемлекеттiк қызмет).</w:t>
      </w:r>
      <w:r>
        <w:br/>
      </w:r>
      <w:r>
        <w:rPr>
          <w:rFonts w:ascii="Times New Roman"/>
          <w:b w:val="false"/>
          <w:i w:val="false"/>
          <w:color w:val="000000"/>
          <w:sz w:val="28"/>
        </w:rPr>
        <w:t>
</w:t>
      </w:r>
      <w:r>
        <w:rPr>
          <w:rFonts w:ascii="Times New Roman"/>
          <w:b w:val="false"/>
          <w:i w:val="false"/>
          <w:color w:val="000000"/>
          <w:sz w:val="28"/>
        </w:rPr>
        <w:t>
      2. Мемлекеттiк қызмет "Павлодар облысының халыққа қызмет көрсету орталығы" республикалық мемлекеттiк мекемесiнiң Баянауыл ауданының филиалы (бұдан әрi – Орталық) арқылы және "Баянауыл ауданының тұрғын үй-коммуналдық шаруашылық, жолаушылар көлiгi және автомобиль жолдары бөлiмi" мемлекеттiк мекемесiмен (бұдан әрi – өкiлеттi орган) көрсетiледi.</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1997 жылғы 16 сәуiрдегi "Тұрғын үй қатынастары туралы"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w:t>
      </w:r>
      <w:r>
        <w:rPr>
          <w:rFonts w:ascii="Times New Roman"/>
          <w:b w:val="false"/>
          <w:i w:val="false"/>
          <w:color w:val="000000"/>
          <w:sz w:val="28"/>
        </w:rPr>
        <w:t>-бабтары, Қазақстан Республикасы Үкiметiнiң 2010 жылғы 8 ақпандағы "Ауданның (облыстық маңызы бар қаланың), республикалық маңызы бар қаланың, астананың жергiлiктi атқарушы органында мемлекеттiк тұрғын үй қорынан тұрғын үйге немесе жеке тұрғын үй қорынан жергiлiктi атқарушы орган жалдаған тұрғын үйге мұқтаж азаматтарды есепке қою" мемлекеттiк қызметiн көрсетудiң стандартын бекiту туралы" (бұдан әрi – </w:t>
      </w:r>
      <w:r>
        <w:rPr>
          <w:rFonts w:ascii="Times New Roman"/>
          <w:b w:val="false"/>
          <w:i w:val="false"/>
          <w:color w:val="000000"/>
          <w:sz w:val="28"/>
        </w:rPr>
        <w:t>Стандарт</w:t>
      </w:r>
      <w:r>
        <w:rPr>
          <w:rFonts w:ascii="Times New Roman"/>
          <w:b w:val="false"/>
          <w:i w:val="false"/>
          <w:color w:val="000000"/>
          <w:sz w:val="28"/>
        </w:rPr>
        <w:t>) N 76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 аяқтау (қорытынды) түрi болып тұтынушыға кезек нөмiрiн көрсетумен есепке алынғандығы туралы немесе негiзделген себептердi көрсетумен тiркелмегендiгi туралы жазбаша жауап беру табылады. Сонымен қатар кезек нөмiрi өсу жағына өзгере алмайды.</w:t>
      </w:r>
    </w:p>
    <w:bookmarkEnd w:id="4"/>
    <w:bookmarkStart w:name="z13" w:id="5"/>
    <w:p>
      <w:pPr>
        <w:spacing w:after="0"/>
        <w:ind w:left="0"/>
        <w:jc w:val="left"/>
      </w:pPr>
      <w:r>
        <w:rPr>
          <w:rFonts w:ascii="Times New Roman"/>
          <w:b/>
          <w:i w:val="false"/>
          <w:color w:val="000000"/>
        </w:rPr>
        <w:t xml:space="preserve"> 
2. Мемлекеттiк қызмет көрсету реттiлiгiне қойылатын талаптар</w:t>
      </w:r>
    </w:p>
    <w:bookmarkEnd w:id="5"/>
    <w:bookmarkStart w:name="z14" w:id="6"/>
    <w:p>
      <w:pPr>
        <w:spacing w:after="0"/>
        <w:ind w:left="0"/>
        <w:jc w:val="both"/>
      </w:pPr>
      <w:r>
        <w:rPr>
          <w:rFonts w:ascii="Times New Roman"/>
          <w:b w:val="false"/>
          <w:i w:val="false"/>
          <w:color w:val="000000"/>
          <w:sz w:val="28"/>
        </w:rPr>
        <w:t>
      6. Мемлекеттiк қызметтi көрсетуге жауапты мемлекеттiк мекемелердiң мекен-жайлары және жұмыс кестелерi туралы ақпарат:</w:t>
      </w:r>
      <w:r>
        <w:br/>
      </w:r>
      <w:r>
        <w:rPr>
          <w:rFonts w:ascii="Times New Roman"/>
          <w:b w:val="false"/>
          <w:i w:val="false"/>
          <w:color w:val="000000"/>
          <w:sz w:val="28"/>
        </w:rPr>
        <w:t>
      өкiлеттi орган Павлодар облысы, Баянауыл ауданы, Баянауыл ауылы, Сәтбаев көшесi, 45 мекен-жайы бойынша орналасқан. Жұмыс кестесi: 09.00 сағаттан 18.30 дейiн, түскi үзiлiс 13.00 сағаттан 14.30 сағатқа дейiн, демалыс күндерi: сенбi, жексенбi.</w:t>
      </w:r>
      <w:r>
        <w:br/>
      </w:r>
      <w:r>
        <w:rPr>
          <w:rFonts w:ascii="Times New Roman"/>
          <w:b w:val="false"/>
          <w:i w:val="false"/>
          <w:color w:val="000000"/>
          <w:sz w:val="28"/>
        </w:rPr>
        <w:t>
      Орталық Павлодар облысы, Баянауыл ауданы, Баянауыл ауылы, Сәтбаев көшесi, 49 мекен-жайы бойынша орналасқан. Жұмыс кестесi: 09.00 сағаттан 19.00-ге дейiн, бір сағат түскi үзiлiспен, демалыс және мереке күндердi есептемегенде.</w:t>
      </w:r>
      <w:r>
        <w:br/>
      </w:r>
      <w:r>
        <w:rPr>
          <w:rFonts w:ascii="Times New Roman"/>
          <w:b w:val="false"/>
          <w:i w:val="false"/>
          <w:color w:val="000000"/>
          <w:sz w:val="28"/>
        </w:rPr>
        <w:t>
</w:t>
      </w:r>
      <w:r>
        <w:rPr>
          <w:rFonts w:ascii="Times New Roman"/>
          <w:b w:val="false"/>
          <w:i w:val="false"/>
          <w:color w:val="000000"/>
          <w:sz w:val="28"/>
        </w:rPr>
        <w:t>
      7. Мемлекеттiк қызмет көрсету мәселесi бойынша ақпаратты тұтынушылар Баянауыл ауданы әкiмдiгiнiң http://bayanaul.pavlodar.gov.kz, сайтында, сондай-ақ өкiлеттi орган мен Орталықта орналасқан ақпараттық стендтерде ала алады.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көрсетудiң мерзiмi тұтынушымен қажеттi құжаттарды (тiркелген мерзiмнен кейiн, талон алғаннан, қолхат және т.б.) тапсырған мезгiлден 30 күнтiзбелiк күннен аспайды.</w:t>
      </w:r>
      <w:r>
        <w:br/>
      </w:r>
      <w:r>
        <w:rPr>
          <w:rFonts w:ascii="Times New Roman"/>
          <w:b w:val="false"/>
          <w:i w:val="false"/>
          <w:color w:val="000000"/>
          <w:sz w:val="28"/>
        </w:rPr>
        <w:t>
      Мемлекеттiк қызметтi алу үшiн қажеттi құжаттарды тапсыру кезiнде кезек күтудiң максимальды мүмкiн уақыты Орталықта 30 минутты құрайды.</w:t>
      </w:r>
      <w:r>
        <w:br/>
      </w:r>
      <w:r>
        <w:rPr>
          <w:rFonts w:ascii="Times New Roman"/>
          <w:b w:val="false"/>
          <w:i w:val="false"/>
          <w:color w:val="000000"/>
          <w:sz w:val="28"/>
        </w:rPr>
        <w:t>
      Мемлекеттiк қызметтi көрсетудiң нәтижесiн алу кезiнде кезек күтудiң максимальды мүмкiн уақыты Орталықта 30 минутты құрайды.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12-тармағымен</w:t>
      </w:r>
      <w:r>
        <w:rPr>
          <w:rFonts w:ascii="Times New Roman"/>
          <w:b w:val="false"/>
          <w:i w:val="false"/>
          <w:color w:val="000000"/>
          <w:sz w:val="28"/>
        </w:rPr>
        <w:t xml:space="preserve"> белгiленген құжаттарды рәсiмдеуде қателiктердi анықтау, құжаттар пакетiн толық ұсынбаған кезде және қабылдау кезiнде құжаттар дұрыс рәсiмделмесе Орталық инспекторы мемлекеттiк қызмет тұтынушыға құжаттарды қайтарады.</w:t>
      </w:r>
      <w:r>
        <w:br/>
      </w:r>
      <w:r>
        <w:rPr>
          <w:rFonts w:ascii="Times New Roman"/>
          <w:b w:val="false"/>
          <w:i w:val="false"/>
          <w:color w:val="000000"/>
          <w:sz w:val="28"/>
        </w:rPr>
        <w:t>
</w:t>
      </w:r>
      <w:r>
        <w:rPr>
          <w:rFonts w:ascii="Times New Roman"/>
          <w:b w:val="false"/>
          <w:i w:val="false"/>
          <w:color w:val="000000"/>
          <w:sz w:val="28"/>
        </w:rPr>
        <w:t>
      10. Мемлекеттiк қызметтi алу үшiн тұтынушыдан өтiнiштi қабылдау мезгiлiнен бастап және мемлекеттiк қызметтiң нәтижесiн ұсыну мезгiлiне дейiнгi мемлекеттiк қызмет көрсетудiң кезеңдерi:</w:t>
      </w:r>
      <w:r>
        <w:br/>
      </w:r>
      <w:r>
        <w:rPr>
          <w:rFonts w:ascii="Times New Roman"/>
          <w:b w:val="false"/>
          <w:i w:val="false"/>
          <w:color w:val="000000"/>
          <w:sz w:val="28"/>
        </w:rPr>
        <w:t>
      1) құжаттарды қабылдау Орталықтың инспекторымен жүзеге асырылады, ол құжаттардың толықтығының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сәйкестiгiн тексередi, тұтынушыға тиiстi құжаттарды қабылдағаны туралы қолхат бередi, журналда тiркейдi және құжаттарды Орталықтың жинақтау бөлiмiнiң инспекторына жiбередi;</w:t>
      </w:r>
      <w:r>
        <w:br/>
      </w:r>
      <w:r>
        <w:rPr>
          <w:rFonts w:ascii="Times New Roman"/>
          <w:b w:val="false"/>
          <w:i w:val="false"/>
          <w:color w:val="000000"/>
          <w:sz w:val="28"/>
        </w:rPr>
        <w:t>
      2) орталықтың жинақтау бөлiмiнiң инспекторы құжаттарды жинақтауды жүзеге асырады, тiзiлiмдi құрастырады, курьерлiк байланыс арқылы құжаттарды өкiлеттi органға жiбередi;</w:t>
      </w:r>
      <w:r>
        <w:br/>
      </w:r>
      <w:r>
        <w:rPr>
          <w:rFonts w:ascii="Times New Roman"/>
          <w:b w:val="false"/>
          <w:i w:val="false"/>
          <w:color w:val="000000"/>
          <w:sz w:val="28"/>
        </w:rPr>
        <w:t>
      3) өкiлеттi органның маманы түскен құжаттардың Стандарттың </w:t>
      </w:r>
      <w:r>
        <w:rPr>
          <w:rFonts w:ascii="Times New Roman"/>
          <w:b w:val="false"/>
          <w:i w:val="false"/>
          <w:color w:val="000000"/>
          <w:sz w:val="28"/>
        </w:rPr>
        <w:t>6</w:t>
      </w:r>
      <w:r>
        <w:rPr>
          <w:rFonts w:ascii="Times New Roman"/>
          <w:b w:val="false"/>
          <w:i w:val="false"/>
          <w:color w:val="000000"/>
          <w:sz w:val="28"/>
        </w:rPr>
        <w:t>   және </w:t>
      </w:r>
      <w:r>
        <w:rPr>
          <w:rFonts w:ascii="Times New Roman"/>
          <w:b w:val="false"/>
          <w:i w:val="false"/>
          <w:color w:val="000000"/>
          <w:sz w:val="28"/>
        </w:rPr>
        <w:t>12</w:t>
      </w:r>
      <w:r>
        <w:rPr>
          <w:rFonts w:ascii="Times New Roman"/>
          <w:b w:val="false"/>
          <w:i w:val="false"/>
          <w:color w:val="000000"/>
          <w:sz w:val="28"/>
        </w:rPr>
        <w:t>-тармақтарына сәйкестiгiн тексерудi жүзеге асырады, қабылданған өтiнiштi өтiнiштер есебiнiң журналында тiркейдi, өкiлеттi органның лауазымды тұлғасына қарау үшiн енгiзедi;</w:t>
      </w:r>
      <w:r>
        <w:br/>
      </w:r>
      <w:r>
        <w:rPr>
          <w:rFonts w:ascii="Times New Roman"/>
          <w:b w:val="false"/>
          <w:i w:val="false"/>
          <w:color w:val="000000"/>
          <w:sz w:val="28"/>
        </w:rPr>
        <w:t>
      4) өкiлеттi органның лауазымды тұлғасы құжатты қарастырады және өкiлеттi органның маманына орындауға жiберiледi;</w:t>
      </w:r>
      <w:r>
        <w:br/>
      </w:r>
      <w:r>
        <w:rPr>
          <w:rFonts w:ascii="Times New Roman"/>
          <w:b w:val="false"/>
          <w:i w:val="false"/>
          <w:color w:val="000000"/>
          <w:sz w:val="28"/>
        </w:rPr>
        <w:t>
      5) өкiлеттi органның маманы жазбаша жауап дайындайды, оған лауазымды тұлғаның қолы қойылады, тiркейдi, орындалған құжаттар тiзiлiмiн қалыптастырады және қолхатта көрсетiлген күннiң бiтуiнен бiр күн бұрын арнайы байланыс арқылы Орталыққа жiбередi;</w:t>
      </w:r>
      <w:r>
        <w:br/>
      </w:r>
      <w:r>
        <w:rPr>
          <w:rFonts w:ascii="Times New Roman"/>
          <w:b w:val="false"/>
          <w:i w:val="false"/>
          <w:color w:val="000000"/>
          <w:sz w:val="28"/>
        </w:rPr>
        <w:t>
      6) орталықтың инспекторы құжатты берудi құжаттардың берiлуiн есепке алу журналында тiркейдi, дайын құжатты қолхат бойынша көрсетiлген мерзiмде өтiнiш берушiнiң өзiне немесе сенiмхат бойынша өкiлге бередi.</w:t>
      </w:r>
    </w:p>
    <w:bookmarkEnd w:id="6"/>
    <w:bookmarkStart w:name="z19" w:id="7"/>
    <w:p>
      <w:pPr>
        <w:spacing w:after="0"/>
        <w:ind w:left="0"/>
        <w:jc w:val="left"/>
      </w:pPr>
      <w:r>
        <w:rPr>
          <w:rFonts w:ascii="Times New Roman"/>
          <w:b/>
          <w:i w:val="false"/>
          <w:color w:val="000000"/>
        </w:rPr>
        <w:t xml:space="preserve"> 
3.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7"/>
    <w:bookmarkStart w:name="z20" w:id="8"/>
    <w:p>
      <w:pPr>
        <w:spacing w:after="0"/>
        <w:ind w:left="0"/>
        <w:jc w:val="both"/>
      </w:pPr>
      <w:r>
        <w:rPr>
          <w:rFonts w:ascii="Times New Roman"/>
          <w:b w:val="false"/>
          <w:i w:val="false"/>
          <w:color w:val="000000"/>
          <w:sz w:val="28"/>
        </w:rPr>
        <w:t>
      11. Мемлекеттiк қызмет Орталыққа қажеттi құжаттарды тапсырумен тұтынушының өзi жүгiнгенде көрсетiледi. Құжаттарды тапсыру кезiнде өтiнiш берушiге құжаттарды қабылдаған күнiн, қоса берiлген құжаттардың саны және атауын, құжаттардың қайтарылатын күнiн, уақытын және жерiн, өтiнiштi қабылдаған маманның тегiн, атын, әкесiнiң атын көрсетумен тиiстi құжаттардың қабылданғандығы туралы қолхат берiледi.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Стандарттың </w:t>
      </w:r>
      <w:r>
        <w:rPr>
          <w:rFonts w:ascii="Times New Roman"/>
          <w:b w:val="false"/>
          <w:i w:val="false"/>
          <w:color w:val="000000"/>
          <w:sz w:val="28"/>
        </w:rPr>
        <w:t>12-тармағында</w:t>
      </w:r>
      <w:r>
        <w:rPr>
          <w:rFonts w:ascii="Times New Roman"/>
          <w:b w:val="false"/>
          <w:i w:val="false"/>
          <w:color w:val="000000"/>
          <w:sz w:val="28"/>
        </w:rPr>
        <w:t xml:space="preserve"> белгiленген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үрдiсiнде келесiдей құрылымдық-функционалдық бiрлiктер (бұдан әрi – ҚФБ) жұмыс iстейдi орталық инспекторы, орталықтың жинақтау бөлiмiнiң инспекторы, өкiлеттi органның маманы, өкiлеттi органның лауазымды тұлғасы.</w:t>
      </w:r>
      <w:r>
        <w:br/>
      </w:r>
      <w:r>
        <w:rPr>
          <w:rFonts w:ascii="Times New Roman"/>
          <w:b w:val="false"/>
          <w:i w:val="false"/>
          <w:color w:val="000000"/>
          <w:sz w:val="28"/>
        </w:rPr>
        <w:t>
</w:t>
      </w:r>
      <w:r>
        <w:rPr>
          <w:rFonts w:ascii="Times New Roman"/>
          <w:b w:val="false"/>
          <w:i w:val="false"/>
          <w:color w:val="000000"/>
          <w:sz w:val="28"/>
        </w:rPr>
        <w:t>
      14. Әр әкiмшiлiк қимылдың (процедураның) орындалу мерзiмiн көрсетумен әрбiр ҚФБ әкiмшiлiк қимылдардың (процедуралардың) арақатынасының және жүйелiлiгiнiң жазбаша кестелiк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15. ҚФБ және мемлекеттiк қызмет көрсету жүрiсiнде әкiмшiлiк қимылдардың арасында логикалық арабайланысты көрсететiн сызба,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p>
    <w:bookmarkEnd w:id="8"/>
    <w:bookmarkStart w:name="z25" w:id="9"/>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 тұлғалардың жауапкершiлiгi</w:t>
      </w:r>
    </w:p>
    <w:bookmarkEnd w:id="9"/>
    <w:bookmarkStart w:name="z26" w:id="10"/>
    <w:p>
      <w:pPr>
        <w:spacing w:after="0"/>
        <w:ind w:left="0"/>
        <w:jc w:val="both"/>
      </w:pPr>
      <w:r>
        <w:rPr>
          <w:rFonts w:ascii="Times New Roman"/>
          <w:b w:val="false"/>
          <w:i w:val="false"/>
          <w:color w:val="000000"/>
          <w:sz w:val="28"/>
        </w:rPr>
        <w:t>
      16. Мемлекеттiк қызмет көрсету ретiн бұзғаны үшiн  лауазымды тұлғалар Қазақстан Республикасының заңдарымен қарастырылған жауапкершiлiк жүктеледi.</w:t>
      </w:r>
    </w:p>
    <w:bookmarkEnd w:id="10"/>
    <w:bookmarkStart w:name="z27" w:id="11"/>
    <w:p>
      <w:pPr>
        <w:spacing w:after="0"/>
        <w:ind w:left="0"/>
        <w:jc w:val="both"/>
      </w:pPr>
      <w:r>
        <w:rPr>
          <w:rFonts w:ascii="Times New Roman"/>
          <w:b w:val="false"/>
          <w:i w:val="false"/>
          <w:color w:val="000000"/>
          <w:sz w:val="28"/>
        </w:rPr>
        <w:t xml:space="preserve">
Ауданның (облыстық маңызы бар қаланың),  </w:t>
      </w:r>
      <w:r>
        <w:br/>
      </w:r>
      <w:r>
        <w:rPr>
          <w:rFonts w:ascii="Times New Roman"/>
          <w:b w:val="false"/>
          <w:i w:val="false"/>
          <w:color w:val="000000"/>
          <w:sz w:val="28"/>
        </w:rPr>
        <w:t>
республикалық маңызы бар қаланың, астананың</w:t>
      </w:r>
      <w:r>
        <w:br/>
      </w:r>
      <w:r>
        <w:rPr>
          <w:rFonts w:ascii="Times New Roman"/>
          <w:b w:val="false"/>
          <w:i w:val="false"/>
          <w:color w:val="000000"/>
          <w:sz w:val="28"/>
        </w:rPr>
        <w:t xml:space="preserve">
жергiлiктi атқарушы органында мемлекеттiк </w:t>
      </w:r>
      <w:r>
        <w:br/>
      </w:r>
      <w:r>
        <w:rPr>
          <w:rFonts w:ascii="Times New Roman"/>
          <w:b w:val="false"/>
          <w:i w:val="false"/>
          <w:color w:val="000000"/>
          <w:sz w:val="28"/>
        </w:rPr>
        <w:t xml:space="preserve">
тұрғын үй қорынан тұрғын үйге немесе жеке  </w:t>
      </w:r>
      <w:r>
        <w:br/>
      </w:r>
      <w:r>
        <w:rPr>
          <w:rFonts w:ascii="Times New Roman"/>
          <w:b w:val="false"/>
          <w:i w:val="false"/>
          <w:color w:val="000000"/>
          <w:sz w:val="28"/>
        </w:rPr>
        <w:t>
тұрғын үй қорынан жергiлiктi атқарушы орган</w:t>
      </w:r>
      <w:r>
        <w:br/>
      </w:r>
      <w:r>
        <w:rPr>
          <w:rFonts w:ascii="Times New Roman"/>
          <w:b w:val="false"/>
          <w:i w:val="false"/>
          <w:color w:val="000000"/>
          <w:sz w:val="28"/>
        </w:rPr>
        <w:t xml:space="preserve">
жалдаған тұрғын үйге мұқтаж азаматтарды  </w:t>
      </w:r>
      <w:r>
        <w:br/>
      </w:r>
      <w:r>
        <w:rPr>
          <w:rFonts w:ascii="Times New Roman"/>
          <w:b w:val="false"/>
          <w:i w:val="false"/>
          <w:color w:val="000000"/>
          <w:sz w:val="28"/>
        </w:rPr>
        <w:t xml:space="preserve">
есепке қою" мемлекеттiк қызмет       </w:t>
      </w:r>
      <w:r>
        <w:br/>
      </w:r>
      <w:r>
        <w:rPr>
          <w:rFonts w:ascii="Times New Roman"/>
          <w:b w:val="false"/>
          <w:i w:val="false"/>
          <w:color w:val="000000"/>
          <w:sz w:val="28"/>
        </w:rPr>
        <w:t xml:space="preserve">
көрсету Регламентiне           </w:t>
      </w:r>
      <w:r>
        <w:br/>
      </w:r>
      <w:r>
        <w:rPr>
          <w:rFonts w:ascii="Times New Roman"/>
          <w:b w:val="false"/>
          <w:i w:val="false"/>
          <w:color w:val="000000"/>
          <w:sz w:val="28"/>
        </w:rPr>
        <w:t xml:space="preserve">
1-қосымша                  </w:t>
      </w:r>
    </w:p>
    <w:bookmarkEnd w:id="11"/>
    <w:bookmarkStart w:name="z28" w:id="12"/>
    <w:p>
      <w:pPr>
        <w:spacing w:after="0"/>
        <w:ind w:left="0"/>
        <w:jc w:val="left"/>
      </w:pPr>
      <w:r>
        <w:rPr>
          <w:rFonts w:ascii="Times New Roman"/>
          <w:b/>
          <w:i w:val="false"/>
          <w:color w:val="000000"/>
        </w:rPr>
        <w:t xml:space="preserve"> 
Әкiмшiлiк әрекеттердiң (процедуралардың)</w:t>
      </w:r>
      <w:r>
        <w:br/>
      </w:r>
      <w:r>
        <w:rPr>
          <w:rFonts w:ascii="Times New Roman"/>
          <w:b/>
          <w:i w:val="false"/>
          <w:color w:val="000000"/>
        </w:rPr>
        <w:t>
арақатынасының және жүйелiлiгiнiң сипаттамасы</w:t>
      </w:r>
    </w:p>
    <w:bookmarkEnd w:id="12"/>
    <w:p>
      <w:pPr>
        <w:spacing w:after="0"/>
        <w:ind w:left="0"/>
        <w:jc w:val="both"/>
      </w:pPr>
      <w:r>
        <w:rPr>
          <w:rFonts w:ascii="Times New Roman"/>
          <w:b/>
          <w:i w:val="false"/>
          <w:color w:val="000000"/>
          <w:sz w:val="28"/>
        </w:rPr>
        <w:t>      1-кесте. Құрылымдық-функционалдық бiрлiктердiң (бұдан әрi – ҚФБ) 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3"/>
        <w:gridCol w:w="2033"/>
        <w:gridCol w:w="311"/>
        <w:gridCol w:w="1613"/>
        <w:gridCol w:w="311"/>
        <w:gridCol w:w="1973"/>
        <w:gridCol w:w="19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процестiң әрекетi (жүрiстiң, жұмыс легiнiң)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(жүрiстiң, ағынның, жұмыстың)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Өкiлеттi органның маманы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Өкiлеттi органның лауазымды тұлғасы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(жүрiстiң, процедураның, операцияның) және оларды сипаттау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қабылдайды және тексередi, журналда тiркейдi тұтынушыға қажеттi құжаттарды қабылдағаны туралы қолхат бередi, журналда тiркейдi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құжаттардың барын тексередi, тiзiлiм құрастырады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тексередi, тiркейдi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қарастырады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(мәлiмет, құжат, ұйымдық-басқарушылық шешiм)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қажеттi құжаттарды қабылдағаны туралы қолхат бередi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Курьерлiк байланыс арқылы құжаттарды өкiлеттi органға жiберу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өкiлеттi органның лауазымды тұлғасына жiберу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Өкiлеттi органның маманына орындауға жiберу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күн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процестiң әрекетi (жүрiстiк, жұмыс легiнiң)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(жүрiстiң, ағынның, жұмыстың)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Өкiлеттi органның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Өкiлеттi органның лауазымды тұлғасы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Өкiлеттi органның маманы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(жүрiстiң, процедураның, операцияның) және оларды сипаттау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 нөмiрiн көрсетумен есепке алынғандығы туралы немесе негiзделген себептердi көрсетумен тiркелмегендiгi туралы жазбаша жауап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құжаттарға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құжаттар тiзiлiмiн қалыптастырады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құжаттрады қабылдайды, жинақтайды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(мәлiмет, құжат, ұйымдық-басқарушылық шешiм)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құжатарға Өкілетті органның лауазымды тұлғасына қол қойғызу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құжаттарды өкiлеттi органның маманына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құжаттарды арнайы байланыс арқылы Орталыққа жiбередi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орталық инспекторына береді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процестiң әрекетi (жүрiстiк, жұмыс легiнiң)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(жүрiстiң, ағынның, жұмыстың)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(жүрiстiң, процедураның, операцияның) және оларды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журналда тiркейдi</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(мәлiмет, құжат, ұйымдық-басқарушылық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есепке алынғандығы туралы немесе негiзделген себептердi көрсетумен тiркелмегендiгi туралы жазбаша жауап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xml:space="preserve">
Ауданның (облыстық маңызы бар қаланың),  </w:t>
      </w:r>
      <w:r>
        <w:br/>
      </w:r>
      <w:r>
        <w:rPr>
          <w:rFonts w:ascii="Times New Roman"/>
          <w:b w:val="false"/>
          <w:i w:val="false"/>
          <w:color w:val="000000"/>
          <w:sz w:val="28"/>
        </w:rPr>
        <w:t>
республикалық маңызы бар қаланың, астананың</w:t>
      </w:r>
      <w:r>
        <w:br/>
      </w:r>
      <w:r>
        <w:rPr>
          <w:rFonts w:ascii="Times New Roman"/>
          <w:b w:val="false"/>
          <w:i w:val="false"/>
          <w:color w:val="000000"/>
          <w:sz w:val="28"/>
        </w:rPr>
        <w:t xml:space="preserve">
жергiлiктi атқарушы органында мемлекеттiк </w:t>
      </w:r>
      <w:r>
        <w:br/>
      </w:r>
      <w:r>
        <w:rPr>
          <w:rFonts w:ascii="Times New Roman"/>
          <w:b w:val="false"/>
          <w:i w:val="false"/>
          <w:color w:val="000000"/>
          <w:sz w:val="28"/>
        </w:rPr>
        <w:t xml:space="preserve">
тұрғын үй қорынан тұрғын үйге немесе жеке  </w:t>
      </w:r>
      <w:r>
        <w:br/>
      </w:r>
      <w:r>
        <w:rPr>
          <w:rFonts w:ascii="Times New Roman"/>
          <w:b w:val="false"/>
          <w:i w:val="false"/>
          <w:color w:val="000000"/>
          <w:sz w:val="28"/>
        </w:rPr>
        <w:t>
тұрғын үй қорынан жергiлiктi атқарушы орган</w:t>
      </w:r>
      <w:r>
        <w:br/>
      </w:r>
      <w:r>
        <w:rPr>
          <w:rFonts w:ascii="Times New Roman"/>
          <w:b w:val="false"/>
          <w:i w:val="false"/>
          <w:color w:val="000000"/>
          <w:sz w:val="28"/>
        </w:rPr>
        <w:t xml:space="preserve">
жалдаған тұрғын үйге мұқтаж азаматтарды  </w:t>
      </w:r>
      <w:r>
        <w:br/>
      </w:r>
      <w:r>
        <w:rPr>
          <w:rFonts w:ascii="Times New Roman"/>
          <w:b w:val="false"/>
          <w:i w:val="false"/>
          <w:color w:val="000000"/>
          <w:sz w:val="28"/>
        </w:rPr>
        <w:t xml:space="preserve">
есепке қою" мемлекеттiк қызмет       </w:t>
      </w:r>
      <w:r>
        <w:br/>
      </w:r>
      <w:r>
        <w:rPr>
          <w:rFonts w:ascii="Times New Roman"/>
          <w:b w:val="false"/>
          <w:i w:val="false"/>
          <w:color w:val="000000"/>
          <w:sz w:val="28"/>
        </w:rPr>
        <w:t xml:space="preserve">
көрсету Регламентiне           </w:t>
      </w:r>
      <w:r>
        <w:br/>
      </w:r>
      <w:r>
        <w:rPr>
          <w:rFonts w:ascii="Times New Roman"/>
          <w:b w:val="false"/>
          <w:i w:val="false"/>
          <w:color w:val="000000"/>
          <w:sz w:val="28"/>
        </w:rPr>
        <w:t xml:space="preserve">
2-қосымша                  </w:t>
      </w:r>
    </w:p>
    <w:bookmarkEnd w:id="13"/>
    <w:bookmarkStart w:name="z30" w:id="14"/>
    <w:p>
      <w:pPr>
        <w:spacing w:after="0"/>
        <w:ind w:left="0"/>
        <w:jc w:val="left"/>
      </w:pPr>
      <w:r>
        <w:rPr>
          <w:rFonts w:ascii="Times New Roman"/>
          <w:b/>
          <w:i w:val="false"/>
          <w:color w:val="000000"/>
        </w:rPr>
        <w:t xml:space="preserve"> 
Мемлекеттiк тұрғын үй қорынан немесе ауданның</w:t>
      </w:r>
      <w:r>
        <w:br/>
      </w:r>
      <w:r>
        <w:rPr>
          <w:rFonts w:ascii="Times New Roman"/>
          <w:b/>
          <w:i w:val="false"/>
          <w:color w:val="000000"/>
        </w:rPr>
        <w:t>
(облыстық маңызы бар) республикалық маңызы бар</w:t>
      </w:r>
      <w:r>
        <w:br/>
      </w:r>
      <w:r>
        <w:rPr>
          <w:rFonts w:ascii="Times New Roman"/>
          <w:b/>
          <w:i w:val="false"/>
          <w:color w:val="000000"/>
        </w:rPr>
        <w:t>
қаланың, астананың жергiлiктi атқарушы органының жеке</w:t>
      </w:r>
      <w:r>
        <w:br/>
      </w:r>
      <w:r>
        <w:rPr>
          <w:rFonts w:ascii="Times New Roman"/>
          <w:b/>
          <w:i w:val="false"/>
          <w:color w:val="000000"/>
        </w:rPr>
        <w:t>
тұрғын үй қорында жергiлiктi атқарушы органмен жалға</w:t>
      </w:r>
      <w:r>
        <w:br/>
      </w:r>
      <w:r>
        <w:rPr>
          <w:rFonts w:ascii="Times New Roman"/>
          <w:b/>
          <w:i w:val="false"/>
          <w:color w:val="000000"/>
        </w:rPr>
        <w:t>
алынған тұрғын үйге мұқтаж азаматтарды есепке алу"</w:t>
      </w:r>
      <w:r>
        <w:br/>
      </w:r>
      <w:r>
        <w:rPr>
          <w:rFonts w:ascii="Times New Roman"/>
          <w:b/>
          <w:i w:val="false"/>
          <w:color w:val="000000"/>
        </w:rPr>
        <w:t>
мемлекеттiк қызмет көрсету процесiнiң сызбасы</w:t>
      </w:r>
    </w:p>
    <w:bookmarkEnd w:id="14"/>
    <w:p>
      <w:pPr>
        <w:spacing w:after="0"/>
        <w:ind w:left="0"/>
        <w:jc w:val="both"/>
      </w:pPr>
      <w:r>
        <w:drawing>
          <wp:inline distT="0" distB="0" distL="0" distR="0">
            <wp:extent cx="64516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51600" cy="6794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