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35a2" w14:textId="50b3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30 наурыздағы № 368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2011 жылғы 23 қыркүйектегі № 417 шешімі. Қостанай облысы Ұзынкөл ауданының Әділет басқармасында 2011 жылғы 26 қыркүйекте № 9-19-161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08 шiлдедегi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өзгеріс енгізу туралы" Қазақстан Республикасы Үкіметінің 2011 жылғы 01 шілдедегі № </w:t>
      </w:r>
      <w:r>
        <w:rPr>
          <w:rFonts w:ascii="Times New Roman"/>
          <w:b w:val="false"/>
          <w:i w:val="false"/>
          <w:color w:val="000000"/>
          <w:sz w:val="28"/>
        </w:rPr>
        <w:t>753</w:t>
      </w:r>
      <w:r>
        <w:rPr>
          <w:rFonts w:ascii="Times New Roman"/>
          <w:b w:val="false"/>
          <w:i w:val="false"/>
          <w:color w:val="000000"/>
          <w:sz w:val="28"/>
        </w:rPr>
        <w:t xml:space="preserve"> қаулысына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мекендерге жұмыс iстеу және тұру үшiн келген денсаулық сақтау, бiлiм беру, әлеуметтiк қамсыздандыру, мәдениет және спорт мамандарына 2011 жылға әлеуметтiк қолдау шараларын ұсыну туралы" мәслихаттың 2011 жылғы 30 наурыздағы </w:t>
      </w:r>
      <w:r>
        <w:rPr>
          <w:rFonts w:ascii="Times New Roman"/>
          <w:b w:val="false"/>
          <w:i w:val="false"/>
          <w:color w:val="000000"/>
          <w:sz w:val="28"/>
        </w:rPr>
        <w:t>№ 368</w:t>
      </w:r>
      <w:r>
        <w:rPr>
          <w:rFonts w:ascii="Times New Roman"/>
          <w:b w:val="false"/>
          <w:i w:val="false"/>
          <w:color w:val="000000"/>
          <w:sz w:val="28"/>
        </w:rPr>
        <w:t xml:space="preserve"> шешіміне (нормативтік құқықтық актілердің мемлекеттік тіркеу Тізілімінде 9-19-153 нөмірімен тіркелген, 2011 жылғы 28 сәуірде "Нұрлы жол" аудандық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мекендерге жұмыс iстеу және тұру үшiн келген денсаулық сақтау, бiлiм беру, әлеуметтiк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түрiндегі әлеуметтiк қолдау шаралары 2011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IV шақырылған Ұзынкөл</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XVIII</w:t>
      </w:r>
      <w:r>
        <w:br/>
      </w:r>
      <w:r>
        <w:rPr>
          <w:rFonts w:ascii="Times New Roman"/>
          <w:b w:val="false"/>
          <w:i w:val="false"/>
          <w:color w:val="000000"/>
          <w:sz w:val="28"/>
        </w:rPr>
        <w:t>
</w:t>
      </w:r>
      <w:r>
        <w:rPr>
          <w:rFonts w:ascii="Times New Roman"/>
          <w:b w:val="false"/>
          <w:i/>
          <w:color w:val="000000"/>
          <w:sz w:val="28"/>
        </w:rPr>
        <w:t>      сессиясының төрайымы                       Г. Абильмажинова</w:t>
      </w:r>
    </w:p>
    <w:p>
      <w:pPr>
        <w:spacing w:after="0"/>
        <w:ind w:left="0"/>
        <w:jc w:val="both"/>
      </w:pPr>
      <w:r>
        <w:rPr>
          <w:rFonts w:ascii="Times New Roman"/>
          <w:b w:val="false"/>
          <w:i/>
          <w:color w:val="000000"/>
          <w:sz w:val="28"/>
        </w:rPr>
        <w:t>      IV шақырылған Ұзынкөл</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w:t>
      </w:r>
      <w:r>
        <w:br/>
      </w:r>
      <w:r>
        <w:rPr>
          <w:rFonts w:ascii="Times New Roman"/>
          <w:b w:val="false"/>
          <w:i w:val="false"/>
          <w:color w:val="000000"/>
          <w:sz w:val="28"/>
        </w:rPr>
        <w:t>
</w:t>
      </w:r>
      <w:r>
        <w:rPr>
          <w:rFonts w:ascii="Times New Roman"/>
          <w:b w:val="false"/>
          <w:i/>
          <w:color w:val="000000"/>
          <w:sz w:val="28"/>
        </w:rPr>
        <w:t>      кәсіпкерлік және ауыл</w:t>
      </w:r>
      <w:r>
        <w:br/>
      </w:r>
      <w:r>
        <w:rPr>
          <w:rFonts w:ascii="Times New Roman"/>
          <w:b w:val="false"/>
          <w:i w:val="false"/>
          <w:color w:val="000000"/>
          <w:sz w:val="28"/>
        </w:rPr>
        <w:t>
</w:t>
      </w:r>
      <w:r>
        <w:rPr>
          <w:rFonts w:ascii="Times New Roman"/>
          <w:b w:val="false"/>
          <w:i/>
          <w:color w:val="000000"/>
          <w:sz w:val="28"/>
        </w:rPr>
        <w:t>      шаруашылық бөлімі"</w:t>
      </w:r>
      <w:r>
        <w:br/>
      </w:r>
      <w:r>
        <w:rPr>
          <w:rFonts w:ascii="Times New Roman"/>
          <w:b w:val="false"/>
          <w:i w:val="false"/>
          <w:color w:val="000000"/>
          <w:sz w:val="28"/>
        </w:rPr>
        <w:t>
</w:t>
      </w:r>
      <w:r>
        <w:rPr>
          <w:rFonts w:ascii="Times New Roman"/>
          <w:b w:val="false"/>
          <w:i/>
          <w:color w:val="000000"/>
          <w:sz w:val="28"/>
        </w:rPr>
        <w:t>      мемлекеттiк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 К. Аскаров</w:t>
      </w:r>
    </w:p>
    <w:p>
      <w:pPr>
        <w:spacing w:after="0"/>
        <w:ind w:left="0"/>
        <w:jc w:val="both"/>
      </w:pPr>
      <w:r>
        <w:rPr>
          <w:rFonts w:ascii="Times New Roman"/>
          <w:b w:val="false"/>
          <w:i/>
          <w:color w:val="000000"/>
          <w:sz w:val="28"/>
        </w:rPr>
        <w:t>      "Ұзынкөл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мемлекеттiк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____________________ Б. Займулдынова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мемлекеттiк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Н. Абдрахманова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