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41e8" w14:textId="bcb4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бойынша жер салығының базалық ставкаларын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2011 жылғы 29 шілдедегі № 268 шешімі. Қостанай облысы Сарыкөл ауданының Әділет басқармасында 2011 жылғы 25 тамызда № 9-17-122 тіркелді. Күші жойылды - Қостанай облысы Сарыкөл ауданы мәслихатының 2015 жылғы 25 маусымдағы № 257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25.06.2015 </w:t>
      </w:r>
      <w:r>
        <w:rPr>
          <w:rFonts w:ascii="Times New Roman"/>
          <w:b w:val="false"/>
          <w:i w:val="false"/>
          <w:color w:val="ff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жерлерді аймақтау сұлбасы негізінде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Жер салығының ставкалары, автотұраққа (паркингке), автомобильге май құю станцияларына бөлінген (бөліп шығарылған) және казино орналасқан жерлерді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383-баптарымен</w:t>
      </w:r>
      <w:r>
        <w:rPr>
          <w:rFonts w:ascii="Times New Roman"/>
          <w:b w:val="false"/>
          <w:i w:val="false"/>
          <w:color w:val="000000"/>
          <w:sz w:val="28"/>
        </w:rPr>
        <w:t xml:space="preserve"> белгіленген жер салығының базалық ставкаларының елу пайызға жоғарылатылсын.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төрағасы            А. Сәрсенов</w:t>
      </w:r>
    </w:p>
    <w:p>
      <w:pPr>
        <w:spacing w:after="0"/>
        <w:ind w:left="0"/>
        <w:jc w:val="both"/>
      </w:pPr>
      <w:r>
        <w:rPr>
          <w:rFonts w:ascii="Times New Roman"/>
          <w:b w:val="false"/>
          <w:i/>
          <w:color w:val="000000"/>
          <w:sz w:val="28"/>
        </w:rPr>
        <w:t>      Аудандық мәслихаты хатшысының м.а.         С. Қосшығұлов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бойынша</w:t>
      </w:r>
      <w:r>
        <w:br/>
      </w:r>
      <w:r>
        <w:rPr>
          <w:rFonts w:ascii="Times New Roman"/>
          <w:b w:val="false"/>
          <w:i w:val="false"/>
          <w:color w:val="000000"/>
          <w:sz w:val="28"/>
        </w:rPr>
        <w:t>
</w:t>
      </w:r>
      <w:r>
        <w:rPr>
          <w:rFonts w:ascii="Times New Roman"/>
          <w:b w:val="false"/>
          <w:i/>
          <w:color w:val="000000"/>
          <w:sz w:val="28"/>
        </w:rPr>
        <w:t>      салық комитеті" мемлекеттік</w:t>
      </w:r>
      <w:r>
        <w:br/>
      </w:r>
      <w:r>
        <w:rPr>
          <w:rFonts w:ascii="Times New Roman"/>
          <w:b w:val="false"/>
          <w:i w:val="false"/>
          <w:color w:val="000000"/>
          <w:sz w:val="28"/>
        </w:rPr>
        <w:t>
</w:t>
      </w:r>
      <w:r>
        <w:rPr>
          <w:rFonts w:ascii="Times New Roman"/>
          <w:b w:val="false"/>
          <w:i/>
          <w:color w:val="000000"/>
          <w:sz w:val="28"/>
        </w:rPr>
        <w:t>      мекемесі бастығының м.а.</w:t>
      </w:r>
      <w:r>
        <w:br/>
      </w:r>
      <w:r>
        <w:rPr>
          <w:rFonts w:ascii="Times New Roman"/>
          <w:b w:val="false"/>
          <w:i w:val="false"/>
          <w:color w:val="000000"/>
          <w:sz w:val="28"/>
        </w:rPr>
        <w:t>
</w:t>
      </w:r>
      <w:r>
        <w:rPr>
          <w:rFonts w:ascii="Times New Roman"/>
          <w:b w:val="false"/>
          <w:i/>
          <w:color w:val="000000"/>
          <w:sz w:val="28"/>
        </w:rPr>
        <w:t>      __________ М. Бекпасов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жер қатынастары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 С. Шармұхаметов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