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9d52" w14:textId="6e89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желтоқсандағы № 385 "Қостанай ауданының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2011 жылғы 22 шілдедегі № 461 шешімі. Қостанай облысы Қостанай ауданының Әділет басқармасында 2011 жылғы 5 тамызда № 9-14-154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"Қостанай ауданының 2011-2013 жылдарға арналған аудандық бюджеті туралы" 2010 жылғы 21 желтоқсандағы </w:t>
      </w:r>
      <w:r>
        <w:rPr>
          <w:rFonts w:ascii="Times New Roman"/>
          <w:b w:val="false"/>
          <w:i w:val="false"/>
          <w:color w:val="000000"/>
          <w:sz w:val="28"/>
        </w:rPr>
        <w:t>№ 385</w:t>
      </w:r>
      <w:r>
        <w:rPr>
          <w:rFonts w:ascii="Times New Roman"/>
          <w:b w:val="false"/>
          <w:i w:val="false"/>
          <w:color w:val="000000"/>
          <w:sz w:val="28"/>
        </w:rPr>
        <w:t xml:space="preserve"> шешіміне (нормативтік құқықтық актілердің мемлекеттік тіркеу Тізілімінде 9-14-141 нөмірімен тіркелген, 2011 жылғы 14 қаңтарда "Арна" газетінде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4)-тармақшалары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3941498,9 мың теңге, оның ішінде:</w:t>
      </w:r>
      <w:r>
        <w:br/>
      </w:r>
      <w:r>
        <w:rPr>
          <w:rFonts w:ascii="Times New Roman"/>
          <w:b w:val="false"/>
          <w:i w:val="false"/>
          <w:color w:val="000000"/>
          <w:sz w:val="28"/>
        </w:rPr>
        <w:t>
      салықтық түсімдер бойынша – 1758352,0 мың теңге;</w:t>
      </w:r>
      <w:r>
        <w:br/>
      </w:r>
      <w:r>
        <w:rPr>
          <w:rFonts w:ascii="Times New Roman"/>
          <w:b w:val="false"/>
          <w:i w:val="false"/>
          <w:color w:val="000000"/>
          <w:sz w:val="28"/>
        </w:rPr>
        <w:t>
      салықтық емес түсімдер бойынша – 3506,0 мың теңге;</w:t>
      </w:r>
      <w:r>
        <w:br/>
      </w:r>
      <w:r>
        <w:rPr>
          <w:rFonts w:ascii="Times New Roman"/>
          <w:b w:val="false"/>
          <w:i w:val="false"/>
          <w:color w:val="000000"/>
          <w:sz w:val="28"/>
        </w:rPr>
        <w:t>
      негізгі капиталды сатудан түсетін түсімдер бойынша - 117314,0 мың теңге;</w:t>
      </w:r>
      <w:r>
        <w:br/>
      </w:r>
      <w:r>
        <w:rPr>
          <w:rFonts w:ascii="Times New Roman"/>
          <w:b w:val="false"/>
          <w:i w:val="false"/>
          <w:color w:val="000000"/>
          <w:sz w:val="28"/>
        </w:rPr>
        <w:t>
      трансферттер түсімдері бойынша - 2062326,9 мың теңге;</w:t>
      </w:r>
      <w:r>
        <w:br/>
      </w:r>
      <w:r>
        <w:rPr>
          <w:rFonts w:ascii="Times New Roman"/>
          <w:b w:val="false"/>
          <w:i w:val="false"/>
          <w:color w:val="000000"/>
          <w:sz w:val="28"/>
        </w:rPr>
        <w:t>
</w:t>
      </w:r>
      <w:r>
        <w:rPr>
          <w:rFonts w:ascii="Times New Roman"/>
          <w:b w:val="false"/>
          <w:i w:val="false"/>
          <w:color w:val="000000"/>
          <w:sz w:val="28"/>
        </w:rPr>
        <w:t>
      2) шығындар – 4237928,3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 бойынша сальдо - 11480,0 мың теңге, оның ішінде:</w:t>
      </w:r>
      <w:r>
        <w:br/>
      </w:r>
      <w:r>
        <w:rPr>
          <w:rFonts w:ascii="Times New Roman"/>
          <w:b w:val="false"/>
          <w:i w:val="false"/>
          <w:color w:val="000000"/>
          <w:sz w:val="28"/>
        </w:rPr>
        <w:t>
      қаржы активтерін сатып алу - 11480,0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2-10-тармағы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"2-10. 2011 жылға арналған аудан бюджетінде Қазақстан Республикасындағы 2011-2020 жылдарға арналған білім беруді дамыту мемлекеттік бағдарламасын іске асыруға республикалық бюджеттен 31814,0 мың теңге сомасында нысаналы ағымдағы трансферттер түсімі көзделгені ескерілсін, оның ішінде:</w:t>
      </w:r>
      <w:r>
        <w:br/>
      </w:r>
      <w:r>
        <w:rPr>
          <w:rFonts w:ascii="Times New Roman"/>
          <w:b w:val="false"/>
          <w:i w:val="false"/>
          <w:color w:val="000000"/>
          <w:sz w:val="28"/>
        </w:rPr>
        <w:t>
      физика, химия, биология кабинеттерін оқу жабдығымен жабдықтауға 12291,0 мың теңге сомасында;</w:t>
      </w:r>
      <w:r>
        <w:br/>
      </w:r>
      <w:r>
        <w:rPr>
          <w:rFonts w:ascii="Times New Roman"/>
          <w:b w:val="false"/>
          <w:i w:val="false"/>
          <w:color w:val="000000"/>
          <w:sz w:val="28"/>
        </w:rPr>
        <w:t>
      лингафондық, мультимедиялық кабинеттер құруға 16623,0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2900,0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2-16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"2-16. 2011 жылға арналған аудан бюджетінде мектепке дейінгі білім беру ұйымдарында 2011 жылға арналған мемлекеттік білім тапсырысын жүзеге асыруға республикалық бюджеттен 24006,0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келесі мазмұндағы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"2-20. 2011 жылға арналған аудан бюджетінде білім берудің қайта енгізілген объектілерін ұстауға облыстық бюджеттен 10180,0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2-21. 2011 жылға арналған аудан бюджетінде ұлттық және бұқаралық спорт түрлерiн дамытуға облыстық бюджеттен 40073,0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2-22. 2011 жылға арналған аудан бюджетінде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трансферттерді қайтаруға 925,0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 З. Кенжегарина</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461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1-қосымша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353"/>
        <w:gridCol w:w="553"/>
        <w:gridCol w:w="7953"/>
        <w:gridCol w:w="19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3941498,9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1879172,0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1758352,0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504506,0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504506,0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553036,0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121005,0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23496,0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2062326,9</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2062326,9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713"/>
        <w:gridCol w:w="653"/>
        <w:gridCol w:w="7613"/>
        <w:gridCol w:w="2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4237928,3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283119,0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55906,0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171178,0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153696,0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25347,0</w:t>
            </w:r>
          </w:p>
        </w:tc>
      </w:tr>
      <w:tr>
        <w:trPr>
          <w:trHeight w:val="11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w:t>
            </w:r>
            <w:r>
              <w:br/>
            </w:r>
            <w:r>
              <w:rPr>
                <w:rFonts w:ascii="Times New Roman"/>
                <w:b w:val="false"/>
                <w:i w:val="false"/>
                <w:color w:val="000000"/>
                <w:sz w:val="20"/>
              </w:rPr>
              <w:t>
мен дамыту, мемлекеттік жоспарлау</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2536406,8</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w:t>
            </w:r>
            <w:r>
              <w:br/>
            </w:r>
            <w:r>
              <w:rPr>
                <w:rFonts w:ascii="Times New Roman"/>
                <w:b w:val="false"/>
                <w:i w:val="false"/>
                <w:color w:val="000000"/>
                <w:sz w:val="20"/>
              </w:rPr>
              <w:t>
дейінгі білім ұйымдарының</w:t>
            </w:r>
            <w:r>
              <w:br/>
            </w:r>
            <w:r>
              <w:rPr>
                <w:rFonts w:ascii="Times New Roman"/>
                <w:b w:val="false"/>
                <w:i w:val="false"/>
                <w:color w:val="000000"/>
                <w:sz w:val="20"/>
              </w:rPr>
              <w:t>
тәрбиешілерінің біліктілік санаттары</w:t>
            </w:r>
            <w:r>
              <w:br/>
            </w:r>
            <w:r>
              <w:rPr>
                <w:rFonts w:ascii="Times New Roman"/>
                <w:b w:val="false"/>
                <w:i w:val="false"/>
                <w:color w:val="000000"/>
                <w:sz w:val="20"/>
              </w:rPr>
              <w:t>
үшін қосымша төлемақы көлемін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2072977,3</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23906,0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23906,0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2049071,3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2024483,3</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328612,5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және конкурстар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қамқоршыларға (қорғаншыларға) ай</w:t>
            </w:r>
            <w:r>
              <w:br/>
            </w:r>
            <w:r>
              <w:rPr>
                <w:rFonts w:ascii="Times New Roman"/>
                <w:b w:val="false"/>
                <w:i w:val="false"/>
                <w:color w:val="000000"/>
                <w:sz w:val="20"/>
              </w:rPr>
              <w:t>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261602,5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261602,5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129447,0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санаттарына әлеуметтік</w:t>
            </w:r>
            <w:r>
              <w:br/>
            </w:r>
            <w:r>
              <w:rPr>
                <w:rFonts w:ascii="Times New Roman"/>
                <w:b w:val="false"/>
                <w:i w:val="false"/>
                <w:color w:val="000000"/>
                <w:sz w:val="20"/>
              </w:rPr>
              <w:t>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w:t>
            </w:r>
            <w:r>
              <w:br/>
            </w:r>
            <w:r>
              <w:rPr>
                <w:rFonts w:ascii="Times New Roman"/>
                <w:b w:val="false"/>
                <w:i w:val="false"/>
                <w:color w:val="000000"/>
                <w:sz w:val="20"/>
              </w:rPr>
              <w:t>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21419,0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45633,0</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19012,0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535707,2</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337222,2</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324302,2</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178012,2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102073,0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шаруашылықтың дамуы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96412,0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50507,0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183781,3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66075,0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66075,0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47983,3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w:t>
            </w:r>
            <w:r>
              <w:br/>
            </w:r>
            <w:r>
              <w:rPr>
                <w:rFonts w:ascii="Times New Roman"/>
                <w:b w:val="false"/>
                <w:i w:val="false"/>
                <w:color w:val="000000"/>
                <w:sz w:val="20"/>
              </w:rPr>
              <w:t>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40073,0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r>
              <w:br/>
            </w:r>
            <w:r>
              <w:rPr>
                <w:rFonts w:ascii="Times New Roman"/>
                <w:b w:val="false"/>
                <w:i w:val="false"/>
                <w:color w:val="000000"/>
                <w:sz w:val="20"/>
              </w:rPr>
              <w:t>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2840,3</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106212,9</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25237,9</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25237,9</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11983,9</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22623,0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22623,0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320978,0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296978,0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26973,0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21592,0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67828,1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67828,1</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67828,1</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66903,1</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w:t>
            </w:r>
            <w:r>
              <w:br/>
            </w:r>
            <w:r>
              <w:rPr>
                <w:rFonts w:ascii="Times New Roman"/>
                <w:b w:val="false"/>
                <w:i w:val="false"/>
                <w:color w:val="000000"/>
                <w:sz w:val="20"/>
              </w:rPr>
              <w:t>
мемлекеттiк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393"/>
        <w:gridCol w:w="693"/>
        <w:gridCol w:w="693"/>
        <w:gridCol w:w="7553"/>
        <w:gridCol w:w="20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3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бөлінген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13"/>
        <w:gridCol w:w="673"/>
        <w:gridCol w:w="653"/>
        <w:gridCol w:w="7593"/>
        <w:gridCol w:w="20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-397569,4</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397569,4</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461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385 шешіміне 5-қосымша  </w:t>
      </w:r>
    </w:p>
    <w:p>
      <w:pPr>
        <w:spacing w:after="0"/>
        <w:ind w:left="0"/>
        <w:jc w:val="left"/>
      </w:pPr>
      <w:r>
        <w:rPr>
          <w:rFonts w:ascii="Times New Roman"/>
          <w:b/>
          <w:i w:val="false"/>
          <w:color w:val="000000"/>
        </w:rPr>
        <w:t xml:space="preserve"> 2011 жылға арналған кент, ауылдар (селолар), ауылдық</w:t>
      </w:r>
      <w:r>
        <w:br/>
      </w:r>
      <w:r>
        <w:rPr>
          <w:rFonts w:ascii="Times New Roman"/>
          <w:b/>
          <w:i w:val="false"/>
          <w:color w:val="000000"/>
        </w:rPr>
        <w:t>
(селолық) округ әкімдерінің аппараттары бойынша бюджеттік</w:t>
      </w:r>
      <w:r>
        <w:br/>
      </w:r>
      <w:r>
        <w:rPr>
          <w:rFonts w:ascii="Times New Roman"/>
          <w:b/>
          <w:i w:val="false"/>
          <w:color w:val="000000"/>
        </w:rPr>
        <w:t>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93"/>
        <w:gridCol w:w="3153"/>
        <w:gridCol w:w="2633"/>
        <w:gridCol w:w="291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"Мемлекеттік</w:t>
            </w:r>
            <w:r>
              <w:br/>
            </w:r>
            <w:r>
              <w:rPr>
                <w:rFonts w:ascii="Times New Roman"/>
                <w:b w:val="false"/>
                <w:i w:val="false"/>
                <w:color w:val="000000"/>
                <w:sz w:val="20"/>
              </w:rPr>
              <w:t>
органдардың</w:t>
            </w:r>
            <w:r>
              <w:br/>
            </w:r>
            <w:r>
              <w:rPr>
                <w:rFonts w:ascii="Times New Roman"/>
                <w:b w:val="false"/>
                <w:i w:val="false"/>
                <w:color w:val="000000"/>
                <w:sz w:val="20"/>
              </w:rPr>
              <w:t>
күрделі</w:t>
            </w:r>
            <w:r>
              <w:br/>
            </w:r>
            <w:r>
              <w:rPr>
                <w:rFonts w:ascii="Times New Roman"/>
                <w:b w:val="false"/>
                <w:i w:val="false"/>
                <w:color w:val="000000"/>
                <w:sz w:val="20"/>
              </w:rPr>
              <w:t>
шығыстары"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 дейін</w:t>
            </w:r>
            <w:r>
              <w:br/>
            </w:r>
            <w:r>
              <w:rPr>
                <w:rFonts w:ascii="Times New Roman"/>
                <w:b w:val="false"/>
                <w:i w:val="false"/>
                <w:color w:val="000000"/>
                <w:sz w:val="20"/>
              </w:rPr>
              <w:t>
тегін алып</w:t>
            </w:r>
            <w:r>
              <w:br/>
            </w:r>
            <w:r>
              <w:rPr>
                <w:rFonts w:ascii="Times New Roman"/>
                <w:b w:val="false"/>
                <w:i w:val="false"/>
                <w:color w:val="000000"/>
                <w:sz w:val="20"/>
              </w:rPr>
              <w:t>
баруды және</w:t>
            </w:r>
            <w:r>
              <w:br/>
            </w:r>
            <w:r>
              <w:rPr>
                <w:rFonts w:ascii="Times New Roman"/>
                <w:b w:val="false"/>
                <w:i w:val="false"/>
                <w:color w:val="000000"/>
                <w:sz w:val="20"/>
              </w:rPr>
              <w:t>
кері алып</w:t>
            </w:r>
            <w:r>
              <w:br/>
            </w:r>
            <w:r>
              <w:rPr>
                <w:rFonts w:ascii="Times New Roman"/>
                <w:b w:val="false"/>
                <w:i w:val="false"/>
                <w:color w:val="000000"/>
                <w:sz w:val="20"/>
              </w:rPr>
              <w:t>
келуді</w:t>
            </w:r>
            <w:r>
              <w:br/>
            </w:r>
            <w:r>
              <w:rPr>
                <w:rFonts w:ascii="Times New Roman"/>
                <w:b w:val="false"/>
                <w:i w:val="false"/>
                <w:color w:val="000000"/>
                <w:sz w:val="20"/>
              </w:rPr>
              <w:t>
ұйымдастыру"</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23906</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673"/>
        <w:gridCol w:w="3133"/>
        <w:gridCol w:w="2653"/>
        <w:gridCol w:w="291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653"/>
        <w:gridCol w:w="4553"/>
      </w:tblGrid>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әкімшісі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ету"</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