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88f3" w14:textId="49f8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2011 жылғы 9 қыркүйектегі № 331 шешімі. Қостанай облысы Қамысты ауданының Әділет басқармасында 2011 жылғы 3 қазанда № 9-11-124 тіркелді. Күші жойылды - Қостанай облысы Қамысты ауданы мәслихатының 2012 жылғы 29 қазандағы № 77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2012.10.29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стандартына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"Қамысты ауданы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тоқсан сайын 12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тоқсан сайын, 7,5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Қамысты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М. Құдайқұлов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мәслихаттың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Л.Иванченко</w:t>
      </w:r>
    </w:p>
    <w:bookmarkStart w:name="z15"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9 қыркүйектегі      </w:t>
      </w:r>
      <w:r>
        <w:br/>
      </w:r>
      <w:r>
        <w:rPr>
          <w:rFonts w:ascii="Times New Roman"/>
          <w:b w:val="false"/>
          <w:i w:val="false"/>
          <w:color w:val="000000"/>
          <w:sz w:val="28"/>
        </w:rPr>
        <w:t xml:space="preserve">
№ 331 шешіміне      </w:t>
      </w:r>
      <w:r>
        <w:br/>
      </w:r>
      <w:r>
        <w:rPr>
          <w:rFonts w:ascii="Times New Roman"/>
          <w:b w:val="false"/>
          <w:i w:val="false"/>
          <w:color w:val="000000"/>
          <w:sz w:val="28"/>
        </w:rPr>
        <w:t xml:space="preserve">
қосымша          </w:t>
      </w:r>
    </w:p>
    <w:bookmarkEnd w:id="2"/>
    <w:bookmarkStart w:name="z16" w:id="3"/>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w:t>
      </w:r>
      <w:r>
        <w:br/>
      </w:r>
      <w:r>
        <w:rPr>
          <w:rFonts w:ascii="Times New Roman"/>
          <w:b/>
          <w:i w:val="false"/>
          <w:color w:val="000000"/>
        </w:rPr>
        <w:t>
қажетті құжаттар тізбесі</w:t>
      </w:r>
    </w:p>
    <w:bookmarkEnd w:id="3"/>
    <w:bookmarkStart w:name="z17"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өтініш жасалған тоқсанның алдындағы тоқсанда Қостанай облысы бойынша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4) тармақшасымен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