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f4df" w14:textId="af3f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22 сәуірдегі № 137 "Қызметі дүркін-дүркін сипатта болатын жеке тұлғалар үшін, сондай-ақ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біржолғы талондардың құнын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2011 жылғы 11 ақпандағы № 273 шешімі. Қостанай облысы Қамысты ауданының Әділет басқармасында 2011 жылғы 14 наурызда № 9-11-115 тіркелді. Күші жойылды - Қостанай облысы Қамысты ауданы мәслихатының 2013 жылғы 4 қаңтардағы № 97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Қамысты ауданы мәслихатының 04.01.2013 № 97 шешімімен (қол қойылған сәтінен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Мәслихаттың 2009 жылғы 22 сәуірдегі </w:t>
      </w:r>
      <w:r>
        <w:rPr>
          <w:rFonts w:ascii="Times New Roman"/>
          <w:b w:val="false"/>
          <w:i w:val="false"/>
          <w:color w:val="000000"/>
          <w:sz w:val="28"/>
        </w:rPr>
        <w:t>№ 137</w:t>
      </w:r>
      <w:r>
        <w:rPr>
          <w:rFonts w:ascii="Times New Roman"/>
          <w:b w:val="false"/>
          <w:i w:val="false"/>
          <w:color w:val="000000"/>
          <w:sz w:val="28"/>
        </w:rPr>
        <w:t xml:space="preserve"> "Қызметі дүркін-дүркін сипатта болатын жеке тұлғалар үшін, сондай-ақ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біржолғы талондардың құнын белгілеу туралы" шешіміне (нормативтік құқықтық актілерді мемлекеттік тіркеу тізіліміндегі нөмірі 9-11-91, 2009 жылғы 15 мамырда "Новый путь -  Бозторғай" газетінде ресми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атауында "жеке тұлғалар" деген сөздер "Қазақстан Республикасының азаматтары, оралмандар" деген сөздермен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"жеке тұлғалар" деген сөздер "Қазақстан Республикасының азаматтары, оралмандар"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атауында "жеке тұлғалар" деген сөздер "Қазақстан Республикасының азаматтары, оралмандар"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4-тармағында "жеке тұлғалар" деген сөздер "Қазақстан Республикасының азаматтары, оралмандар" деген сөздермен ауыстырылсын.</w:t>
      </w:r>
    </w:p>
    <w:bookmarkStart w:name="z7" w:id="3"/>
    <w:p>
      <w:pPr>
        <w:spacing w:after="0"/>
        <w:ind w:left="0"/>
        <w:jc w:val="both"/>
      </w:pPr>
      <w:r>
        <w:rPr>
          <w:rFonts w:ascii="Times New Roman"/>
          <w:b w:val="false"/>
          <w:i w:val="false"/>
          <w:color w:val="000000"/>
          <w:sz w:val="28"/>
        </w:rPr>
        <w:t>
      2. Осы шешім оларды алғаш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0470"/>
        <w:gridCol w:w="1830"/>
      </w:tblGrid>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кезекті</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Әлиев</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аудандық</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Рақымжанов</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салық</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Қамысты</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 салық</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М. Сейiтқамалов</w:t>
            </w:r>
          </w:p>
        </w:tc>
        <w:tc>
          <w:tcPr>
            <w:tcW w:w="18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