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f551" w14:textId="12bf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22 желтоқсандағы № 307 "Жітіқара ауданының 2011-2013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Жітіқара ауданы мәслихатының 2011 жылғы 1 қарашадағы № 385 шешімі. Қостанай облысы Жітіқара ауданының Әділет басқармасында 2011 жылғы 8 қарашада № 9-10-168 тіркелді</w:t>
      </w:r>
    </w:p>
    <w:p>
      <w:pPr>
        <w:spacing w:after="0"/>
        <w:ind w:left="0"/>
        <w:jc w:val="both"/>
      </w:pPr>
      <w:bookmarkStart w:name="z1" w:id="0"/>
      <w:r>
        <w:rPr>
          <w:rFonts w:ascii="Times New Roman"/>
          <w:b w:val="false"/>
          <w:i w:val="false"/>
          <w:color w:val="000000"/>
          <w:sz w:val="28"/>
        </w:rPr>
        <w:t>
      Жітіқара ауданы әкімдігінің қаулысын қарап, Қазақстан Республикасының 2008 жылғы 4 желтоқсандағы Бюджет кодексiнiң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"Жітіқара ауданының 2011-2013 жылдарға арналған бюджеті туралы" 2010 жылғы 22 желтоқсандағы </w:t>
      </w:r>
      <w:r>
        <w:rPr>
          <w:rFonts w:ascii="Times New Roman"/>
          <w:b w:val="false"/>
          <w:i w:val="false"/>
          <w:color w:val="000000"/>
          <w:sz w:val="28"/>
        </w:rPr>
        <w:t>№ 307</w:t>
      </w:r>
      <w:r>
        <w:rPr>
          <w:rFonts w:ascii="Times New Roman"/>
          <w:b w:val="false"/>
          <w:i w:val="false"/>
          <w:color w:val="000000"/>
          <w:sz w:val="28"/>
        </w:rPr>
        <w:t xml:space="preserve"> (Нормативтік құқықтық актілерді мемлекеттік тіркеу тізілімінде 9-10-153 нөмірімен тіркелген, 2011 жылғы 6 қаңтарда "Житикаринские новости"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1), 2), 3), 4), 5), 6)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2812528,8 мың теңге, оның ішінде:</w:t>
      </w:r>
      <w:r>
        <w:br/>
      </w:r>
      <w:r>
        <w:rPr>
          <w:rFonts w:ascii="Times New Roman"/>
          <w:b w:val="false"/>
          <w:i w:val="false"/>
          <w:color w:val="000000"/>
          <w:sz w:val="28"/>
        </w:rPr>
        <w:t>
      салықтық түсімдер бойынша – 1094952,0 мың теңге;</w:t>
      </w:r>
      <w:r>
        <w:br/>
      </w:r>
      <w:r>
        <w:rPr>
          <w:rFonts w:ascii="Times New Roman"/>
          <w:b w:val="false"/>
          <w:i w:val="false"/>
          <w:color w:val="000000"/>
          <w:sz w:val="28"/>
        </w:rPr>
        <w:t>
      салықтық емес түсімдер бойынша – 5776,6 мың теңге;</w:t>
      </w:r>
      <w:r>
        <w:br/>
      </w:r>
      <w:r>
        <w:rPr>
          <w:rFonts w:ascii="Times New Roman"/>
          <w:b w:val="false"/>
          <w:i w:val="false"/>
          <w:color w:val="000000"/>
          <w:sz w:val="28"/>
        </w:rPr>
        <w:t>
      негізгі капиталды сатудан түсетін түсімдер бойынша – 8893,0 мың теңге;</w:t>
      </w:r>
      <w:r>
        <w:br/>
      </w:r>
      <w:r>
        <w:rPr>
          <w:rFonts w:ascii="Times New Roman"/>
          <w:b w:val="false"/>
          <w:i w:val="false"/>
          <w:color w:val="000000"/>
          <w:sz w:val="28"/>
        </w:rPr>
        <w:t>
      трансферттер түсімдері бойынша – 1702907,2 мың теңге;</w:t>
      </w:r>
      <w:r>
        <w:br/>
      </w:r>
      <w:r>
        <w:rPr>
          <w:rFonts w:ascii="Times New Roman"/>
          <w:b w:val="false"/>
          <w:i w:val="false"/>
          <w:color w:val="000000"/>
          <w:sz w:val="28"/>
        </w:rPr>
        <w:t>
</w:t>
      </w:r>
      <w:r>
        <w:rPr>
          <w:rFonts w:ascii="Times New Roman"/>
          <w:b w:val="false"/>
          <w:i w:val="false"/>
          <w:color w:val="000000"/>
          <w:sz w:val="28"/>
        </w:rPr>
        <w:t>
      2) шығындар – 2756055,5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9792,0 мың теңге, оның ішінде:</w:t>
      </w:r>
      <w:r>
        <w:br/>
      </w:r>
      <w:r>
        <w:rPr>
          <w:rFonts w:ascii="Times New Roman"/>
          <w:b w:val="false"/>
          <w:i w:val="false"/>
          <w:color w:val="000000"/>
          <w:sz w:val="28"/>
        </w:rPr>
        <w:t>
      бюджеттік кредиттер – 9792,0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68139,0 мың теңге, оның ішінде:</w:t>
      </w:r>
      <w:r>
        <w:br/>
      </w:r>
      <w:r>
        <w:rPr>
          <w:rFonts w:ascii="Times New Roman"/>
          <w:b w:val="false"/>
          <w:i w:val="false"/>
          <w:color w:val="000000"/>
          <w:sz w:val="28"/>
        </w:rPr>
        <w:t>
      қаржы активтерін сатып алу – 68139,0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-21457,7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21457,7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4-тармағының</w:t>
      </w:r>
      <w:r>
        <w:rPr>
          <w:rFonts w:ascii="Times New Roman"/>
          <w:b w:val="false"/>
          <w:i w:val="false"/>
          <w:color w:val="000000"/>
          <w:sz w:val="28"/>
        </w:rPr>
        <w:t xml:space="preserve"> 4), 6)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"4) 11899,0 мың теңге - Жітіқара ауданы әкімдігінің "Жітіқара ауданының тұрғын үй-коммуналдық шаруашылығы, жолаушылар көлігі және автомобиль жолдары бөлімі" мемлекеттік мекемесінің "Житикаракоммунэнерго" мемлекеттік коммуналдық кәсіпорнының материалдық–техникалық базасын нығайтуға;</w:t>
      </w:r>
      <w:r>
        <w:br/>
      </w:r>
      <w:r>
        <w:rPr>
          <w:rFonts w:ascii="Times New Roman"/>
          <w:b w:val="false"/>
          <w:i w:val="false"/>
          <w:color w:val="000000"/>
          <w:sz w:val="28"/>
        </w:rPr>
        <w:t>
</w:t>
      </w:r>
      <w:r>
        <w:rPr>
          <w:rFonts w:ascii="Times New Roman"/>
          <w:b w:val="false"/>
          <w:i w:val="false"/>
          <w:color w:val="000000"/>
          <w:sz w:val="28"/>
        </w:rPr>
        <w:t>
      6) 15866,0 мың теңге – Жітіқара қаласындағы 2-су тазартқыш құрылысынан 1-су тазартқыш құрылысына дейін суаққының салынуына;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 тармағының</w:t>
      </w:r>
      <w:r>
        <w:rPr>
          <w:rFonts w:ascii="Times New Roman"/>
          <w:b w:val="false"/>
          <w:i w:val="false"/>
          <w:color w:val="000000"/>
          <w:sz w:val="28"/>
        </w:rPr>
        <w:t xml:space="preserve"> 2), 10) және 15)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"2) 2163,0 мың теңге – ауылдық елді мекендердің әлеуметтік сала мамандарын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000000"/>
          <w:sz w:val="28"/>
        </w:rPr>
        <w:t>
      10) 69761,2 мың теңге - Жітіқара қаласының "Желтоқсан" шағын ауданындағы газ үлестіру тораптарының құрылысына;</w:t>
      </w:r>
      <w:r>
        <w:br/>
      </w:r>
      <w:r>
        <w:rPr>
          <w:rFonts w:ascii="Times New Roman"/>
          <w:b w:val="false"/>
          <w:i w:val="false"/>
          <w:color w:val="000000"/>
          <w:sz w:val="28"/>
        </w:rPr>
        <w:t>
</w:t>
      </w:r>
      <w:r>
        <w:rPr>
          <w:rFonts w:ascii="Times New Roman"/>
          <w:b w:val="false"/>
          <w:i w:val="false"/>
          <w:color w:val="000000"/>
          <w:sz w:val="28"/>
        </w:rPr>
        <w:t>
      15) 2124,0 мың теңге - еңбек ақының жарым-жартылай субсидиялауына.";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4-3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"4-3. 2011 жылға арналған аудандық бюджетте нысаналы трансферттердің қайтарылуы 7959,9 мың теңге, оның ішінде республикалық бюджетке – 7959,5 мың теңге, облыстық бюджетке – 0,4 мың теңге сомасында қайтарылуы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4-4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"4-4. 2011 жылға арналған аудандық бюджетте облыстық бюджеттен берілген, пайдаланылмаған бюджеттік кредиттердің қайтарылуы 16886,7 мың теңге сомасында және жергілікті атқарушы органдардың облыстық бюджеттен қарыздар бойынша сыйақылар мен өзге де төлемдерді төлеу бойынша борышына қызмет көрсету 0,4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 2011 жылға арналған Жітіқара ауданы әкімдігінің резерві 3435,5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А. Пфейфер</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"Жітіқара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Г. Жидебаева</w:t>
      </w:r>
    </w:p>
    <w:bookmarkStart w:name="z25" w:id="1"/>
    <w:p>
      <w:pPr>
        <w:spacing w:after="0"/>
        <w:ind w:left="0"/>
        <w:jc w:val="both"/>
      </w:pPr>
      <w:r>
        <w:rPr>
          <w:rFonts w:ascii="Times New Roman"/>
          <w:b w:val="false"/>
          <w:i w:val="false"/>
          <w:color w:val="000000"/>
          <w:sz w:val="28"/>
        </w:rPr>
        <w:t xml:space="preserve">
2011 жылғы 1 қарашадағы </w:t>
      </w:r>
      <w:r>
        <w:br/>
      </w:r>
      <w:r>
        <w:rPr>
          <w:rFonts w:ascii="Times New Roman"/>
          <w:b w:val="false"/>
          <w:i w:val="false"/>
          <w:color w:val="000000"/>
          <w:sz w:val="28"/>
        </w:rPr>
        <w:t xml:space="preserve">
№ 385 мәслихат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2010 жылғы 22 желтоқсандағы </w:t>
      </w:r>
      <w:r>
        <w:br/>
      </w:r>
      <w:r>
        <w:rPr>
          <w:rFonts w:ascii="Times New Roman"/>
          <w:b w:val="false"/>
          <w:i w:val="false"/>
          <w:color w:val="000000"/>
          <w:sz w:val="28"/>
        </w:rPr>
        <w:t xml:space="preserve">
№ 307 мәслихат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2011 жылға арналған Жітіқара</w:t>
      </w:r>
      <w:r>
        <w:br/>
      </w:r>
      <w:r>
        <w:rPr>
          <w:rFonts w:ascii="Times New Roman"/>
          <w:b/>
          <w:i w:val="false"/>
          <w:color w:val="000000"/>
        </w:rPr>
        <w:t>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484"/>
        <w:gridCol w:w="382"/>
        <w:gridCol w:w="8332"/>
        <w:gridCol w:w="196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2812528,8</w:t>
            </w:r>
          </w:p>
        </w:tc>
      </w:tr>
      <w:tr>
        <w:trPr>
          <w:trHeight w:val="13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1094952</w:t>
            </w:r>
          </w:p>
        </w:tc>
      </w:tr>
      <w:tr>
        <w:trPr>
          <w:trHeight w:val="12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477722</w:t>
            </w:r>
          </w:p>
        </w:tc>
      </w:tr>
      <w:tr>
        <w:trPr>
          <w:trHeight w:val="18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477722</w:t>
            </w:r>
          </w:p>
        </w:tc>
      </w:tr>
      <w:tr>
        <w:trPr>
          <w:trHeight w:val="12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387894</w:t>
            </w:r>
          </w:p>
        </w:tc>
      </w:tr>
      <w:tr>
        <w:trPr>
          <w:trHeight w:val="13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387894</w:t>
            </w:r>
          </w:p>
        </w:tc>
      </w:tr>
      <w:tr>
        <w:trPr>
          <w:trHeight w:val="12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180676</w:t>
            </w:r>
          </w:p>
        </w:tc>
      </w:tr>
      <w:tr>
        <w:trPr>
          <w:trHeight w:val="24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111541</w:t>
            </w:r>
          </w:p>
        </w:tc>
      </w:tr>
      <w:tr>
        <w:trPr>
          <w:trHeight w:val="15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w:t>
            </w:r>
          </w:p>
        </w:tc>
      </w:tr>
      <w:tr>
        <w:trPr>
          <w:trHeight w:val="10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53497</w:t>
            </w:r>
          </w:p>
        </w:tc>
      </w:tr>
      <w:tr>
        <w:trPr>
          <w:trHeight w:val="22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15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41328</w:t>
            </w:r>
          </w:p>
        </w:tc>
      </w:tr>
      <w:tr>
        <w:trPr>
          <w:trHeight w:val="7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w:t>
            </w:r>
          </w:p>
        </w:tc>
      </w:tr>
      <w:tr>
        <w:trPr>
          <w:trHeight w:val="2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24876</w:t>
            </w:r>
          </w:p>
        </w:tc>
      </w:tr>
      <w:tr>
        <w:trPr>
          <w:trHeight w:val="15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12024</w:t>
            </w:r>
          </w:p>
        </w:tc>
      </w:tr>
      <w:tr>
        <w:trPr>
          <w:trHeight w:val="15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73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r>
      <w:tr>
        <w:trPr>
          <w:trHeight w:val="16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r>
      <w:tr>
        <w:trPr>
          <w:trHeight w:val="27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5776,6</w:t>
            </w:r>
          </w:p>
        </w:tc>
      </w:tr>
      <w:tr>
        <w:trPr>
          <w:trHeight w:val="15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22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15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3861,6</w:t>
            </w:r>
          </w:p>
        </w:tc>
      </w:tr>
      <w:tr>
        <w:trPr>
          <w:trHeight w:val="15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3861,6</w:t>
            </w:r>
          </w:p>
        </w:tc>
      </w:tr>
      <w:tr>
        <w:trPr>
          <w:trHeight w:val="15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r>
      <w:tr>
        <w:trPr>
          <w:trHeight w:val="7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r>
      <w:tr>
        <w:trPr>
          <w:trHeight w:val="2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r>
      <w:tr>
        <w:trPr>
          <w:trHeight w:val="12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12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1702907,2</w:t>
            </w:r>
          </w:p>
        </w:tc>
      </w:tr>
      <w:tr>
        <w:trPr>
          <w:trHeight w:val="10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1702907,2</w:t>
            </w:r>
          </w:p>
        </w:tc>
      </w:tr>
      <w:tr>
        <w:trPr>
          <w:trHeight w:val="19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1702907,2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96"/>
        <w:gridCol w:w="657"/>
        <w:gridCol w:w="698"/>
        <w:gridCol w:w="7265"/>
        <w:gridCol w:w="192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2756055,5</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192232,3</w:t>
            </w:r>
          </w:p>
        </w:tc>
      </w:tr>
      <w:tr>
        <w:trPr>
          <w:trHeight w:val="4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164387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w:t>
            </w:r>
          </w:p>
        </w:tc>
      </w:tr>
      <w:tr>
        <w:trPr>
          <w:trHeight w:val="3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62240,3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58646,8</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3593,5</w:t>
            </w:r>
          </w:p>
        </w:tc>
      </w:tr>
      <w:tr>
        <w:trPr>
          <w:trHeight w:val="4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88300,7</w:t>
            </w:r>
          </w:p>
        </w:tc>
      </w:tr>
      <w:tr>
        <w:trPr>
          <w:trHeight w:val="3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85842,7</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w:t>
            </w:r>
          </w:p>
        </w:tc>
      </w:tr>
      <w:tr>
        <w:trPr>
          <w:trHeight w:val="1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13858,5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2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11309,3</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1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3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1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1556705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45991</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45991</w:t>
            </w:r>
          </w:p>
        </w:tc>
      </w:tr>
      <w:tr>
        <w:trPr>
          <w:trHeight w:val="1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34074</w:t>
            </w:r>
          </w:p>
        </w:tc>
      </w:tr>
      <w:tr>
        <w:trPr>
          <w:trHeight w:val="2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білім беру ұйымдарының</w:t>
            </w:r>
            <w:r>
              <w:br/>
            </w:r>
            <w:r>
              <w:rPr>
                <w:rFonts w:ascii="Times New Roman"/>
                <w:b w:val="false"/>
                <w:i w:val="false"/>
                <w:color w:val="000000"/>
                <w:sz w:val="20"/>
              </w:rPr>
              <w:t>
тәрбиешілеріне біліктілік санаты</w:t>
            </w:r>
            <w:r>
              <w:br/>
            </w:r>
            <w:r>
              <w:rPr>
                <w:rFonts w:ascii="Times New Roman"/>
                <w:b w:val="false"/>
                <w:i w:val="false"/>
                <w:color w:val="000000"/>
                <w:sz w:val="20"/>
              </w:rPr>
              <w:t>
үшін қосымша ақының көлемін ұлғайту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w:t>
            </w:r>
          </w:p>
        </w:tc>
      </w:tr>
      <w:tr>
        <w:trPr>
          <w:trHeight w:val="2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1452668,5</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1452668,5</w:t>
            </w:r>
          </w:p>
        </w:tc>
      </w:tr>
      <w:tr>
        <w:trPr>
          <w:trHeight w:val="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1417188,5</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35480</w:t>
            </w:r>
          </w:p>
        </w:tc>
      </w:tr>
      <w:tr>
        <w:trPr>
          <w:trHeight w:val="1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58045,5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58045,5</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p>
        </w:tc>
      </w:tr>
      <w:tr>
        <w:trPr>
          <w:trHeight w:val="4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w:t>
            </w:r>
          </w:p>
        </w:tc>
      </w:tr>
      <w:tr>
        <w:trPr>
          <w:trHeight w:val="4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өткізу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299854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273902</w:t>
            </w:r>
          </w:p>
        </w:tc>
      </w:tr>
      <w:tr>
        <w:trPr>
          <w:trHeight w:val="5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273902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129830</w:t>
            </w:r>
          </w:p>
        </w:tc>
      </w:tr>
      <w:tr>
        <w:trPr>
          <w:trHeight w:val="5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орталықтары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7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25952</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25952</w:t>
            </w:r>
          </w:p>
        </w:tc>
      </w:tr>
      <w:tr>
        <w:trPr>
          <w:trHeight w:val="6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25073</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289125,9</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79185,5</w:t>
            </w:r>
          </w:p>
        </w:tc>
      </w:tr>
      <w:tr>
        <w:trPr>
          <w:trHeight w:val="5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75815,5</w:t>
            </w:r>
          </w:p>
        </w:tc>
      </w:tr>
      <w:tr>
        <w:trPr>
          <w:trHeight w:val="3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69836,5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170463</w:t>
            </w:r>
          </w:p>
        </w:tc>
      </w:tr>
      <w:tr>
        <w:trPr>
          <w:trHeight w:val="1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170463</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170463</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39477,4</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82943,8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32419</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32419</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32419</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4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1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21313,5</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4075,5</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3433,5</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20600,3</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6034,9</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5924,9</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154895</w:t>
            </w:r>
          </w:p>
        </w:tc>
      </w:tr>
      <w:tr>
        <w:trPr>
          <w:trHeight w:val="3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w:t>
            </w:r>
          </w:p>
        </w:tc>
      </w:tr>
      <w:tr>
        <w:trPr>
          <w:trHeight w:val="5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w:t>
            </w:r>
            <w:r>
              <w:br/>
            </w:r>
            <w:r>
              <w:rPr>
                <w:rFonts w:ascii="Times New Roman"/>
                <w:b w:val="false"/>
                <w:i w:val="false"/>
                <w:color w:val="000000"/>
                <w:sz w:val="20"/>
              </w:rPr>
              <w:t>
әлеуметтік сала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w:t>
            </w:r>
            <w:r>
              <w:br/>
            </w:r>
            <w:r>
              <w:rPr>
                <w:rFonts w:ascii="Times New Roman"/>
                <w:b w:val="false"/>
                <w:i w:val="false"/>
                <w:color w:val="000000"/>
                <w:sz w:val="20"/>
              </w:rPr>
              <w:t>
және елді мекендердің бас</w:t>
            </w:r>
            <w:r>
              <w:br/>
            </w:r>
            <w:r>
              <w:rPr>
                <w:rFonts w:ascii="Times New Roman"/>
                <w:b w:val="false"/>
                <w:i w:val="false"/>
                <w:color w:val="000000"/>
                <w:sz w:val="20"/>
              </w:rPr>
              <w:t>
жоспарлары схемаларын әзірлеу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121867,2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121867,2</w:t>
            </w:r>
          </w:p>
        </w:tc>
      </w:tr>
      <w:tr>
        <w:trPr>
          <w:trHeight w:val="5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121867,2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71867,2</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 бойынша</w:t>
            </w:r>
            <w:r>
              <w:br/>
            </w:r>
            <w:r>
              <w:rPr>
                <w:rFonts w:ascii="Times New Roman"/>
                <w:b w:val="false"/>
                <w:i w:val="false"/>
                <w:color w:val="000000"/>
                <w:sz w:val="20"/>
              </w:rPr>
              <w:t>
сыйақылар мен өзге де төлемдерді</w:t>
            </w:r>
            <w:r>
              <w:br/>
            </w:r>
            <w:r>
              <w:rPr>
                <w:rFonts w:ascii="Times New Roman"/>
                <w:b w:val="false"/>
                <w:i w:val="false"/>
                <w:color w:val="000000"/>
                <w:sz w:val="20"/>
              </w:rPr>
              <w:t>
төлеу бойынша борышына қызмет</w:t>
            </w:r>
            <w:r>
              <w:br/>
            </w:r>
            <w:r>
              <w:rPr>
                <w:rFonts w:ascii="Times New Roman"/>
                <w:b w:val="false"/>
                <w:i w:val="false"/>
                <w:color w:val="000000"/>
                <w:sz w:val="20"/>
              </w:rPr>
              <w:t>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8884,9</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8884,9</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8884,9</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7959,9</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 басқарудың</w:t>
            </w:r>
            <w:r>
              <w:br/>
            </w:r>
            <w:r>
              <w:rPr>
                <w:rFonts w:ascii="Times New Roman"/>
                <w:b w:val="false"/>
                <w:i w:val="false"/>
                <w:color w:val="000000"/>
                <w:sz w:val="20"/>
              </w:rPr>
              <w:t>
төмен тұрған деңгейінен жоғарғы</w:t>
            </w:r>
            <w:r>
              <w:br/>
            </w:r>
            <w:r>
              <w:rPr>
                <w:rFonts w:ascii="Times New Roman"/>
                <w:b w:val="false"/>
                <w:i w:val="false"/>
                <w:color w:val="000000"/>
                <w:sz w:val="20"/>
              </w:rPr>
              <w:t>
деңгейіне беруге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 беру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w:t>
            </w:r>
            <w:r>
              <w:br/>
            </w:r>
            <w:r>
              <w:rPr>
                <w:rFonts w:ascii="Times New Roman"/>
                <w:b w:val="false"/>
                <w:i w:val="false"/>
                <w:color w:val="000000"/>
                <w:sz w:val="20"/>
              </w:rPr>
              <w:t>
бойынша сальдо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68139</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-21457,7</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w:t>
            </w:r>
            <w:r>
              <w:br/>
            </w:r>
            <w:r>
              <w:rPr>
                <w:rFonts w:ascii="Times New Roman"/>
                <w:b w:val="false"/>
                <w:i w:val="false"/>
                <w:color w:val="000000"/>
                <w:sz w:val="20"/>
              </w:rPr>
              <w:t>
(профицитті пайдалану)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21457,7</w:t>
            </w:r>
          </w:p>
        </w:tc>
      </w:tr>
    </w:tbl>
    <w:bookmarkStart w:name="z26" w:id="2"/>
    <w:p>
      <w:pPr>
        <w:spacing w:after="0"/>
        <w:ind w:left="0"/>
        <w:jc w:val="both"/>
      </w:pPr>
      <w:r>
        <w:rPr>
          <w:rFonts w:ascii="Times New Roman"/>
          <w:b w:val="false"/>
          <w:i w:val="false"/>
          <w:color w:val="000000"/>
          <w:sz w:val="28"/>
        </w:rPr>
        <w:t xml:space="preserve">
2011 жылғы 1 қарашадағы </w:t>
      </w:r>
      <w:r>
        <w:br/>
      </w:r>
      <w:r>
        <w:rPr>
          <w:rFonts w:ascii="Times New Roman"/>
          <w:b w:val="false"/>
          <w:i w:val="false"/>
          <w:color w:val="000000"/>
          <w:sz w:val="28"/>
        </w:rPr>
        <w:t xml:space="preserve">
№ 385 мәслихат шешіміне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2010 жылғы 22 желтоқсандағы </w:t>
      </w:r>
      <w:r>
        <w:br/>
      </w:r>
      <w:r>
        <w:rPr>
          <w:rFonts w:ascii="Times New Roman"/>
          <w:b w:val="false"/>
          <w:i w:val="false"/>
          <w:color w:val="000000"/>
          <w:sz w:val="28"/>
        </w:rPr>
        <w:t xml:space="preserve">
№ 307 мәслихат шешіміне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2011 жылға арналған Жітіқара ауданының ауылдар,</w:t>
      </w:r>
      <w:r>
        <w:br/>
      </w:r>
      <w:r>
        <w:rPr>
          <w:rFonts w:ascii="Times New Roman"/>
          <w:b/>
          <w:i w:val="false"/>
          <w:color w:val="000000"/>
        </w:rPr>
        <w:t>
селолар, селолық округтер аппараттарының бюджеттік</w:t>
      </w:r>
      <w:r>
        <w:br/>
      </w:r>
      <w:r>
        <w:rPr>
          <w:rFonts w:ascii="Times New Roman"/>
          <w:b/>
          <w:i w:val="false"/>
          <w:color w:val="000000"/>
        </w:rPr>
        <w:t>
бағдарламалары (кіші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44"/>
        <w:gridCol w:w="762"/>
        <w:gridCol w:w="805"/>
        <w:gridCol w:w="7228"/>
        <w:gridCol w:w="195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Большевик селолық округі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7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w:t>
            </w:r>
          </w:p>
        </w:tc>
      </w:tr>
      <w:tr>
        <w:trPr>
          <w:trHeight w:val="1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Волгоградский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Аққарға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Приречный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w:t>
            </w:r>
          </w:p>
        </w:tc>
      </w:tr>
      <w:tr>
        <w:trPr>
          <w:trHeight w:val="6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Милютинка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6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Мүктікөл селолық округі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Тоқтаров селолық округі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Чайковский ауылы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Шевченковка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5563,7</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5563,7</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5563,7</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Пригородный ауылы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Тимирязев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Забеловка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Степной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Ырсай селосы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