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f078" w14:textId="137f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шақыру учаскесіне 1995 жылы туған еркек жынысты азаматтарды тіркеуді ұйымдастыру мен қамтамасыз ету туралы</w:t>
      </w:r>
    </w:p>
    <w:p>
      <w:pPr>
        <w:spacing w:after="0"/>
        <w:ind w:left="0"/>
        <w:jc w:val="both"/>
      </w:pPr>
      <w:r>
        <w:rPr>
          <w:rFonts w:ascii="Times New Roman"/>
          <w:b w:val="false"/>
          <w:i w:val="false"/>
          <w:color w:val="000000"/>
          <w:sz w:val="28"/>
        </w:rPr>
        <w:t>Қостанай облысы Әулиекөл ауданы әкімінің 2011 жылғы 25 қарашадағы № 8 шешімі. Қостанай облысы Әулиекөл ауданының Әділет басқармасында 2011 жылғы 26 желтоқсанда № 9-7-150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13)–тармақшасына</w:t>
      </w:r>
      <w:r>
        <w:rPr>
          <w:rFonts w:ascii="Times New Roman"/>
          <w:b w:val="false"/>
          <w:i w:val="false"/>
          <w:color w:val="000000"/>
          <w:sz w:val="28"/>
        </w:rPr>
        <w:t>, "Әскери мiндеттiлiк және әскери қызмет туралы" Қазақстан Республикасының 2005 жылғы 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еркек жынысты азаматтарды Әулиекөл ауданының шақыру учаскесiне 2012 жылдың қаңтарынан бастап наурызына дейін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Қостанай облыстық ішкі істер Департаментінің Әулиекөл аудандық ішкі істер бөлімі" мемлекеттiк мекемесiне (келiсiм бойынша) еркек жынысты азаматтарды шақыру учаскесiне тiркеу кезеңiнде, тіркелуден жалтарған адамдарды іздестіруді және ұстауды жүргізу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 әкiмiнiң орынбасары Б.А. Қуанышбаевқа жүктелсiн.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Ғ. Нұрмұхамбетов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Департаментінің Әулиекөл</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 Исмағұлов Н.Ә.</w:t>
      </w:r>
    </w:p>
    <w:p>
      <w:pPr>
        <w:spacing w:after="0"/>
        <w:ind w:left="0"/>
        <w:jc w:val="both"/>
      </w:pPr>
      <w:r>
        <w:rPr>
          <w:rFonts w:ascii="Times New Roman"/>
          <w:b w:val="false"/>
          <w:i/>
          <w:color w:val="000000"/>
          <w:sz w:val="28"/>
        </w:rPr>
        <w:t>      "Қостанай облысы Әулиекөл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 Түгелбаев М.Т.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