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8867" w14:textId="4c58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2011 жылғы 28 қазандағы № 336 шешімі. Қостанай облысы Алтынсарин ауданының Әділет басқармасында 2011 жылғы 17 қарашада № 9-5-131 тіркелген. Күші жойылды - Қостанай облысы Алтынсарин ауданы мәслихатының 2013 жылғы 19 наурыздағы № 89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Алтынсарин ауданы мәслихатының 19.03.2013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 жолғы,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"Алтынсарин ауданының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бір жолғы, 20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соғысының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соғысының Жеңіс күніне орай,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ай сайын 4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ай сайын, 2,5 айлық есептік көрсеткіш мөлшерінде көрсетілсін.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В. Максимова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Т. Құлмағамбетов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"Алтынсарин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ММ бастығы</w:t>
      </w:r>
      <w:r>
        <w:br/>
      </w:r>
      <w:r>
        <w:rPr>
          <w:rFonts w:ascii="Times New Roman"/>
          <w:b w:val="false"/>
          <w:i w:val="false"/>
          <w:color w:val="000000"/>
          <w:sz w:val="28"/>
        </w:rPr>
        <w:t>
</w:t>
      </w:r>
      <w:r>
        <w:rPr>
          <w:rFonts w:ascii="Times New Roman"/>
          <w:b w:val="false"/>
          <w:i/>
          <w:color w:val="000000"/>
          <w:sz w:val="28"/>
        </w:rPr>
        <w:t>      ___________________ Л. Чиркова</w:t>
      </w:r>
    </w:p>
    <w:bookmarkStart w:name="z15" w:id="2"/>
    <w:p>
      <w:pPr>
        <w:spacing w:after="0"/>
        <w:ind w:left="0"/>
        <w:jc w:val="both"/>
      </w:pPr>
      <w:r>
        <w:rPr>
          <w:rFonts w:ascii="Times New Roman"/>
          <w:b w:val="false"/>
          <w:i w:val="false"/>
          <w:color w:val="000000"/>
          <w:sz w:val="28"/>
        </w:rPr>
        <w:t xml:space="preserve">
Мәслихаттың 2011 жылғы     </w:t>
      </w:r>
      <w:r>
        <w:br/>
      </w:r>
      <w:r>
        <w:rPr>
          <w:rFonts w:ascii="Times New Roman"/>
          <w:b w:val="false"/>
          <w:i w:val="false"/>
          <w:color w:val="000000"/>
          <w:sz w:val="28"/>
        </w:rPr>
        <w:t xml:space="preserve">
25 қазандағы № 336 шешіміне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w:t>
      </w:r>
      <w:r>
        <w:br/>
      </w:r>
      <w:r>
        <w:rPr>
          <w:rFonts w:ascii="Times New Roman"/>
          <w:b/>
          <w:i w:val="false"/>
          <w:color w:val="000000"/>
        </w:rPr>
        <w:t>
көмек тағайындау және төлеу" мемлекеттік қызметті</w:t>
      </w:r>
      <w:r>
        <w:br/>
      </w:r>
      <w:r>
        <w:rPr>
          <w:rFonts w:ascii="Times New Roman"/>
          <w:b/>
          <w:i w:val="false"/>
          <w:color w:val="000000"/>
        </w:rPr>
        <w:t>
алу үшін қажетті құжаттар тізбесі</w:t>
      </w:r>
    </w:p>
    <w:bookmarkStart w:name="z16"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 алушының салық төлеуші куәлігі;</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банктік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соғысының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соғысының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 үшін, жергілікті бюджет қаражаты есебінен оқуды жалғастыратын, халықтың әлеуметтік жағынан әлсіз топтарына жататын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халықтың әлеуметтік жағынан әлсіз топтарына жататын жастар үшін, алушының әлеуметтік мәртебесін растайтын құжат;</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 сондай-ақ, соғысқа қатысушыларға жеңілдіктер мен кепілдіктер бойынша теңестірілген тұлғалардың басқа да санаттары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түпнұсқалар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4)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