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5e14" w14:textId="cb15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ұйымдардың кәмелетке толмаған түлектері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2011 жылғы 3 мамырдағы № 213 қаулысы. Қостанай облысы Лисаков қаласының Әділет басқармасында 2011 жылғы 17 мамырда № 9-4-185 тіркелді. Күші жойылды - Қостанай облысы Лисаков қаласы әкімдігінің 2012.04.09 № 171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Қостанай облысы Лисаков қаласы мәслихатының 2012.04.09 </w:t>
      </w:r>
      <w:r>
        <w:rPr>
          <w:rFonts w:ascii="Times New Roman"/>
          <w:b w:val="false"/>
          <w:i w:val="false"/>
          <w:color w:val="000000"/>
          <w:sz w:val="28"/>
        </w:rPr>
        <w:t>№ 171</w:t>
      </w:r>
      <w:r>
        <w:rPr>
          <w:rFonts w:ascii="Times New Roman"/>
          <w:b w:val="false"/>
          <w:i w:val="false"/>
          <w:color w:val="ff0000"/>
          <w:sz w:val="28"/>
        </w:rPr>
        <w:t xml:space="preserve"> (алғаш ресми жарияланғаннан кейін күнтізбелік он күн өткен соң қолданысқа енгізілді) қаулысымен.</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Бар жұмыс орындарының жалпы санының бір пайызы мөлшерінде бас бостандығынан айыру орындарынан босатылған адамдар және интернаттық ұйымдардың кәмелетке толмаған түлектері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өтініш жасаған бас бостандығынан айыру орындарынан босатылған адамдарды және интернаттық ұйымдардың кәмелетке толмаған түлектерді жұмысқа жібергенде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Лисаков қаласы әкімінің орынбасары Ә.С. Сапароваға жүктелсін.</w:t>
      </w:r>
      <w:r>
        <w:br/>
      </w:r>
      <w:r>
        <w:rPr>
          <w:rFonts w:ascii="Times New Roman"/>
          <w:b w:val="false"/>
          <w:i w:val="false"/>
          <w:color w:val="000000"/>
          <w:sz w:val="28"/>
        </w:rPr>
        <w:t>
</w:t>
      </w:r>
      <w:r>
        <w:rPr>
          <w:rFonts w:ascii="Times New Roman"/>
          <w:b w:val="false"/>
          <w:i w:val="false"/>
          <w:color w:val="000000"/>
          <w:sz w:val="28"/>
        </w:rPr>
        <w:t>
      4. Осы қаулы оны алғашқы ресми жариялаған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В. Радченко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