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8f0" w14:textId="ad6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370 "Қостанай қаласының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25 қаңтардағы № 382 шешімі. Қостанай облысы Қостанай қаласының Әділет басқармасында 2011 жылғы 26 қаңтарда № 9-1-162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2011-2013 жылдарға арналған бюджеті туралы" 2010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9-1-160 тіркелген, 2011 жылдың 11 қаңтарында "Қостанай"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2011-2013 жылдарға арналған қалалық бюджет тиісінше 1, 2 және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13858670,0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10530810,0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2589137,0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14259341,5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258325,0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258325,0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-658996,5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658996,5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3-5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қалалық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6542,6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890,1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қалалық бюджетте мына мөлшерлерде нысаналы ағымдағы трансферттер және республикалық бюджеттен даму трансферттерінің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эпизоотияға қарсы іс-шараларды өткізуге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1883,0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мектепке дейінгі білім беру ұйымдарында мемлекеттік білім тапсырысын іске асыруға 27877,0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 физика, химия, биология кабинеттерін оқу жабдықтарымен жарақтандыруға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16388,0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5541,0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үйінде оқытылатын мүгедек балаларды жабдықтармен, бағдарламалық қамтумен қамтамасыз етуге 11102,0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қамқоршыларға (асыраушыларға) жетім баланы (жетім балаларды) және ата-анасының қамқорлығынсыз қалған баланы (балаларды) ұстауға арналған ақшалай қаражаттарды ай сайын төлеуге 55490,0 </w:t>
      </w:r>
      <w:r>
        <w:rPr>
          <w:rFonts w:ascii="Times New Roman"/>
          <w:b w:val="false"/>
          <w:i w:val="false"/>
          <w:color w:val="000000"/>
          <w:sz w:val="28"/>
        </w:rPr>
        <w:t>мың теңге сомасында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284010,0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67100,0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730009,0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135000,0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қалалық бюджетте тұрғын үй құрылысына және (немесе) сатып алуға республикалық бюджеттен кредиттеу 864000,0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3-4. 2011 жылға арналған қалалық бюджетте "Бизнестің жол картасы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– 2020" бағдарламасы шеңберінде өңірлерде жеке кәсіпкерлікті қолдауға </w:t>
      </w:r>
      <w:r>
        <w:rPr>
          <w:rFonts w:ascii="Times New Roman"/>
          <w:b w:val="false"/>
          <w:i w:val="false"/>
          <w:color w:val="000000"/>
          <w:sz w:val="28"/>
        </w:rPr>
        <w:t>23400,0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2011 жылға арналған қалалық бюджетте нысаналы ағымдағы трансферттер және облыстық бюджеттен даму трансферттері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2400,0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57400,0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газбен жабдықтау және жылумен жабдықтау кәсіпорындарына табиғи газ бағасындағы айырмашылықты жабуға 200925,0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12199,0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159360,0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16400,0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246420,0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521233,0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"108900,0" деген сандар "189300,0"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382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94"/>
        <w:gridCol w:w="361"/>
        <w:gridCol w:w="7933"/>
        <w:gridCol w:w="18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13858670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10530810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1207990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2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73"/>
        <w:gridCol w:w="923"/>
        <w:gridCol w:w="861"/>
        <w:gridCol w:w="592"/>
        <w:gridCol w:w="6033"/>
        <w:gridCol w:w="2248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14259341,5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сомалар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4551368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3300969,8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1471529,8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1413826,8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982517,8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жүйесінің қызмет етуі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889369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606913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606913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511634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ұлттық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жер-шаруашылық орналастыру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532853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-658996,5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382 шешіміне 2-қосымша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2-қосымша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94"/>
        <w:gridCol w:w="361"/>
        <w:gridCol w:w="7913"/>
        <w:gridCol w:w="187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16740563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11641286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5613956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5613956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15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80"/>
        <w:gridCol w:w="1005"/>
        <w:gridCol w:w="815"/>
        <w:gridCol w:w="520"/>
        <w:gridCol w:w="6279"/>
        <w:gridCol w:w="2040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17136163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3211553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1402337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1388490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жүйесінің қызмет етуі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жер-шаруашылық орналастыру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382 шешіміне 3-қосымша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3-қосымша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94"/>
        <w:gridCol w:w="361"/>
        <w:gridCol w:w="7953"/>
        <w:gridCol w:w="185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16826442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12209840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1382960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73"/>
        <w:gridCol w:w="882"/>
        <w:gridCol w:w="861"/>
        <w:gridCol w:w="695"/>
        <w:gridCol w:w="6384"/>
        <w:gridCol w:w="187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5505863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3301056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2660210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1876703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1862167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998167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