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e927" w14:textId="00de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Денисов ауылдық округінің Гришенка ауылындағы 1000 бас шошқаға малшаруашылығы жайларын қалпына келтіруге арналған жер телімінде Тобыл өзенінің су қорғау аймағы мен белдеуін, оларды шаруақорлықпен пайдаланудың ерекше шарттарын және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31 қазандағы № 451 қаулысы. Қостанай облысының Әділет департаментінде 2011 жылғы 14 қарашада № 3783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Тақырыпта және бүкіл мәтін бойынша "Некрасов", "селолық", "селосындағы" сөздері "Денисов", "ауылдық", "ауылындағы" сөздерімен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органдарымен келісілген, бекітілген жобалық құжаттамалардың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Денисов ауданы Денисов ауылдық округінің Гришенка ауылындағы 1000 бас шошқаға малшаруашылығы жайларын қалпына келтіруге арналған жер телімінде Тобыл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Денисов ауданы Денисов ауылдық округінің Гришенка ауылындағы 1000 бас шошқаға малшаруашылығы жайларын қалпына келтіруге арналған жер телімінде Тобыл өзенінің су қорғау аймағы мен белдеуін шаруақорлықпен пайдаланудың ерекше шарттары және тәртібі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31 қазандағы</w:t>
            </w:r>
            <w:r>
              <w:br/>
            </w:r>
            <w:r>
              <w:rPr>
                <w:rFonts w:ascii="Times New Roman"/>
                <w:b w:val="false"/>
                <w:i w:val="false"/>
                <w:color w:val="000000"/>
                <w:sz w:val="20"/>
              </w:rPr>
              <w:t>№ 451 қаулысына 1-қосымша</w:t>
            </w:r>
          </w:p>
        </w:tc>
      </w:tr>
    </w:tbl>
    <w:p>
      <w:pPr>
        <w:spacing w:after="0"/>
        <w:ind w:left="0"/>
        <w:jc w:val="left"/>
      </w:pPr>
      <w:r>
        <w:rPr>
          <w:rFonts w:ascii="Times New Roman"/>
          <w:b/>
          <w:i w:val="false"/>
          <w:color w:val="000000"/>
        </w:rPr>
        <w:t xml:space="preserve"> Денисов ауданы Денисов ауылдық округінің Гришенка ауылындағы 1000 бас шошқаға малшаруашылығы жайларын қалпына келтіруге арналған жер телімінде Тобыл өзенінің су 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Денисов</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Денисов ауылдық округінің</w:t>
            </w:r>
          </w:p>
          <w:p>
            <w:pPr>
              <w:spacing w:after="20"/>
              <w:ind w:left="20"/>
              <w:jc w:val="both"/>
            </w:pPr>
            <w:r>
              <w:rPr>
                <w:rFonts w:ascii="Times New Roman"/>
                <w:b w:val="false"/>
                <w:i w:val="false"/>
                <w:color w:val="000000"/>
                <w:sz w:val="20"/>
              </w:rPr>
              <w:t>
Гришенка</w:t>
            </w:r>
          </w:p>
          <w:p>
            <w:pPr>
              <w:spacing w:after="20"/>
              <w:ind w:left="20"/>
              <w:jc w:val="both"/>
            </w:pPr>
            <w:r>
              <w:rPr>
                <w:rFonts w:ascii="Times New Roman"/>
                <w:b w:val="false"/>
                <w:i w:val="false"/>
                <w:color w:val="000000"/>
                <w:sz w:val="20"/>
              </w:rPr>
              <w:t>
ауылындағы</w:t>
            </w:r>
          </w:p>
          <w:p>
            <w:pPr>
              <w:spacing w:after="20"/>
              <w:ind w:left="20"/>
              <w:jc w:val="both"/>
            </w:pPr>
            <w:r>
              <w:rPr>
                <w:rFonts w:ascii="Times New Roman"/>
                <w:b w:val="false"/>
                <w:i w:val="false"/>
                <w:color w:val="000000"/>
                <w:sz w:val="20"/>
              </w:rPr>
              <w:t>
1000 бас</w:t>
            </w:r>
          </w:p>
          <w:p>
            <w:pPr>
              <w:spacing w:after="20"/>
              <w:ind w:left="20"/>
              <w:jc w:val="both"/>
            </w:pPr>
            <w:r>
              <w:rPr>
                <w:rFonts w:ascii="Times New Roman"/>
                <w:b w:val="false"/>
                <w:i w:val="false"/>
                <w:color w:val="000000"/>
                <w:sz w:val="20"/>
              </w:rPr>
              <w:t>
шошқаға</w:t>
            </w:r>
          </w:p>
          <w:p>
            <w:pPr>
              <w:spacing w:after="20"/>
              <w:ind w:left="20"/>
              <w:jc w:val="both"/>
            </w:pPr>
            <w:r>
              <w:rPr>
                <w:rFonts w:ascii="Times New Roman"/>
                <w:b w:val="false"/>
                <w:i w:val="false"/>
                <w:color w:val="000000"/>
                <w:sz w:val="20"/>
              </w:rPr>
              <w:t>
малшаруашы-</w:t>
            </w:r>
          </w:p>
          <w:p>
            <w:pPr>
              <w:spacing w:after="20"/>
              <w:ind w:left="20"/>
              <w:jc w:val="both"/>
            </w:pPr>
            <w:r>
              <w:rPr>
                <w:rFonts w:ascii="Times New Roman"/>
                <w:b w:val="false"/>
                <w:i w:val="false"/>
                <w:color w:val="000000"/>
                <w:sz w:val="20"/>
              </w:rPr>
              <w:t>
лығы жайларын</w:t>
            </w:r>
          </w:p>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келтіруге</w:t>
            </w:r>
          </w:p>
          <w:p>
            <w:pPr>
              <w:spacing w:after="20"/>
              <w:ind w:left="20"/>
              <w:jc w:val="both"/>
            </w:pPr>
            <w:r>
              <w:rPr>
                <w:rFonts w:ascii="Times New Roman"/>
                <w:b w:val="false"/>
                <w:i w:val="false"/>
                <w:color w:val="000000"/>
                <w:sz w:val="20"/>
              </w:rPr>
              <w:t>
арналған жер</w:t>
            </w:r>
          </w:p>
          <w:p>
            <w:pPr>
              <w:spacing w:after="20"/>
              <w:ind w:left="20"/>
              <w:jc w:val="both"/>
            </w:pPr>
            <w:r>
              <w:rPr>
                <w:rFonts w:ascii="Times New Roman"/>
                <w:b w:val="false"/>
                <w:i w:val="false"/>
                <w:color w:val="000000"/>
                <w:sz w:val="20"/>
              </w:rPr>
              <w:t>
телімі</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xml:space="preserve">
беруші – </w:t>
            </w:r>
          </w:p>
          <w:p>
            <w:pPr>
              <w:spacing w:after="20"/>
              <w:ind w:left="20"/>
              <w:jc w:val="both"/>
            </w:pPr>
            <w:r>
              <w:rPr>
                <w:rFonts w:ascii="Times New Roman"/>
                <w:b w:val="false"/>
                <w:i w:val="false"/>
                <w:color w:val="000000"/>
                <w:sz w:val="20"/>
              </w:rPr>
              <w:t>
"Лига-2010"</w:t>
            </w:r>
          </w:p>
          <w:p>
            <w:pPr>
              <w:spacing w:after="20"/>
              <w:ind w:left="20"/>
              <w:jc w:val="both"/>
            </w:pPr>
            <w:r>
              <w:rPr>
                <w:rFonts w:ascii="Times New Roman"/>
                <w:b w:val="false"/>
                <w:i w:val="false"/>
                <w:color w:val="000000"/>
                <w:sz w:val="20"/>
              </w:rPr>
              <w:t>
жауапкерші-</w:t>
            </w:r>
          </w:p>
          <w:p>
            <w:pPr>
              <w:spacing w:after="20"/>
              <w:ind w:left="20"/>
              <w:jc w:val="both"/>
            </w:pPr>
            <w:r>
              <w:rPr>
                <w:rFonts w:ascii="Times New Roman"/>
                <w:b w:val="false"/>
                <w:i w:val="false"/>
                <w:color w:val="000000"/>
                <w:sz w:val="20"/>
              </w:rPr>
              <w:t>
лігі шектеулі</w:t>
            </w:r>
          </w:p>
          <w:p>
            <w:pPr>
              <w:spacing w:after="20"/>
              <w:ind w:left="20"/>
              <w:jc w:val="both"/>
            </w:pPr>
            <w:r>
              <w:rPr>
                <w:rFonts w:ascii="Times New Roman"/>
                <w:b w:val="false"/>
                <w:i w:val="false"/>
                <w:color w:val="000000"/>
                <w:sz w:val="20"/>
              </w:rPr>
              <w:t>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31 қазандағы</w:t>
            </w:r>
            <w:r>
              <w:br/>
            </w:r>
            <w:r>
              <w:rPr>
                <w:rFonts w:ascii="Times New Roman"/>
                <w:b w:val="false"/>
                <w:i w:val="false"/>
                <w:color w:val="000000"/>
                <w:sz w:val="20"/>
              </w:rPr>
              <w:t>№ 451 қаулысына 2-қосымша</w:t>
            </w:r>
          </w:p>
        </w:tc>
      </w:tr>
    </w:tbl>
    <w:p>
      <w:pPr>
        <w:spacing w:after="0"/>
        <w:ind w:left="0"/>
        <w:jc w:val="left"/>
      </w:pPr>
      <w:r>
        <w:rPr>
          <w:rFonts w:ascii="Times New Roman"/>
          <w:b/>
          <w:i w:val="false"/>
          <w:color w:val="000000"/>
        </w:rPr>
        <w:t xml:space="preserve"> Денисов ауданы Денисов ауылдық округінің Гришенка</w:t>
      </w:r>
      <w:r>
        <w:br/>
      </w:r>
      <w:r>
        <w:rPr>
          <w:rFonts w:ascii="Times New Roman"/>
          <w:b/>
          <w:i w:val="false"/>
          <w:color w:val="000000"/>
        </w:rPr>
        <w:t>ауылындағы 1000 бас шошқаға малшаруашылығы жайларын қалпына келтіруге арналған жер телімінде Тобыл өзенінің су қорғау аймағы мен белдеуін шаруақорлықпен пайдаланудың ерекше шарттары және тәртібі</w:t>
      </w:r>
    </w:p>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Start w:name="z8" w:id="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5"/>
    <w:bookmarkStart w:name="z9" w:id="6"/>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6"/>
    <w:bookmarkStart w:name="z10" w:id="7"/>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7"/>
    <w:bookmarkStart w:name="z11" w:id="8"/>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8"/>
    <w:bookmarkStart w:name="z12" w:id="9"/>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9"/>
    <w:bookmarkStart w:name="z13" w:id="10"/>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Start w:name="z15" w:id="12"/>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2"/>
    <w:bookmarkStart w:name="z334" w:id="13"/>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3"/>
    <w:bookmarkStart w:name="z17" w:id="1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4"/>
    <w:bookmarkStart w:name="z18" w:id="1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5"/>
    <w:bookmarkStart w:name="z19" w:id="1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6"/>
    <w:bookmarkStart w:name="z337" w:id="1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7"/>
    <w:bookmarkStart w:name="z338" w:id="1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