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dfe2" w14:textId="b41d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8 шілдедегі № 278 қаулысы. Қостанай облысының Әділет департаментінде 2011 жылғы 20 шілдеде № 3770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жобалау құжаттамасы негізінде Қостанай облысы Бейімбет Майлин ауданындағы "Дружба" туристік базасының жер телімі шегінде Қаратомар бөгені жағалауының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Бейімбет Майлин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министірлігі   </w:t>
      </w:r>
    </w:p>
    <w:p>
      <w:pPr>
        <w:spacing w:after="0"/>
        <w:ind w:left="0"/>
        <w:jc w:val="both"/>
      </w:pPr>
      <w:r>
        <w:rPr>
          <w:rFonts w:ascii="Times New Roman"/>
          <w:b w:val="false"/>
          <w:i w:val="false"/>
          <w:color w:val="000000"/>
          <w:sz w:val="28"/>
        </w:rPr>
        <w:t xml:space="preserve">
      Мемлекеттік санитарлық-   </w:t>
      </w:r>
    </w:p>
    <w:p>
      <w:pPr>
        <w:spacing w:after="0"/>
        <w:ind w:left="0"/>
        <w:jc w:val="both"/>
      </w:pPr>
      <w:r>
        <w:rPr>
          <w:rFonts w:ascii="Times New Roman"/>
          <w:b w:val="false"/>
          <w:i w:val="false"/>
          <w:color w:val="000000"/>
          <w:sz w:val="28"/>
        </w:rPr>
        <w:t xml:space="preserve">
      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w:t>
      </w:r>
    </w:p>
    <w:p>
      <w:pPr>
        <w:spacing w:after="0"/>
        <w:ind w:left="0"/>
        <w:jc w:val="both"/>
      </w:pPr>
      <w:r>
        <w:rPr>
          <w:rFonts w:ascii="Times New Roman"/>
          <w:b w:val="false"/>
          <w:i w:val="false"/>
          <w:color w:val="000000"/>
          <w:sz w:val="28"/>
        </w:rPr>
        <w:t xml:space="preserve">
      бойынша департаменті"   </w:t>
      </w:r>
    </w:p>
    <w:p>
      <w:pPr>
        <w:spacing w:after="0"/>
        <w:ind w:left="0"/>
        <w:jc w:val="both"/>
      </w:pPr>
      <w:r>
        <w:rPr>
          <w:rFonts w:ascii="Times New Roman"/>
          <w:b w:val="false"/>
          <w:i w:val="false"/>
          <w:color w:val="000000"/>
          <w:sz w:val="28"/>
        </w:rPr>
        <w:t xml:space="preserve">
      мемлекеттік мекемесінің директоры   </w:t>
      </w:r>
    </w:p>
    <w:p>
      <w:pPr>
        <w:spacing w:after="0"/>
        <w:ind w:left="0"/>
        <w:jc w:val="both"/>
      </w:pPr>
      <w:r>
        <w:rPr>
          <w:rFonts w:ascii="Times New Roman"/>
          <w:b w:val="false"/>
          <w:i w:val="false"/>
          <w:color w:val="000000"/>
          <w:sz w:val="28"/>
        </w:rPr>
        <w:t xml:space="preserve">
      ____________________ Г. Естекбаев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агентігінің Қостанай және   </w:t>
      </w:r>
    </w:p>
    <w:p>
      <w:pPr>
        <w:spacing w:after="0"/>
        <w:ind w:left="0"/>
        <w:jc w:val="both"/>
      </w:pPr>
      <w:r>
        <w:rPr>
          <w:rFonts w:ascii="Times New Roman"/>
          <w:b w:val="false"/>
          <w:i w:val="false"/>
          <w:color w:val="000000"/>
          <w:sz w:val="28"/>
        </w:rPr>
        <w:t xml:space="preserve">
      Солтүстік Қазақстан облыстары   </w:t>
      </w:r>
    </w:p>
    <w:p>
      <w:pPr>
        <w:spacing w:after="0"/>
        <w:ind w:left="0"/>
        <w:jc w:val="both"/>
      </w:pPr>
      <w:r>
        <w:rPr>
          <w:rFonts w:ascii="Times New Roman"/>
          <w:b w:val="false"/>
          <w:i w:val="false"/>
          <w:color w:val="000000"/>
          <w:sz w:val="28"/>
        </w:rPr>
        <w:t xml:space="preserve">
      бойынша өңіраралық жер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_________________________ М. Дихаев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министірлігі   </w:t>
      </w:r>
    </w:p>
    <w:p>
      <w:pPr>
        <w:spacing w:after="0"/>
        <w:ind w:left="0"/>
        <w:jc w:val="both"/>
      </w:pPr>
      <w:r>
        <w:rPr>
          <w:rFonts w:ascii="Times New Roman"/>
          <w:b w:val="false"/>
          <w:i w:val="false"/>
          <w:color w:val="000000"/>
          <w:sz w:val="28"/>
        </w:rPr>
        <w:t xml:space="preserve">
      Су ресурстары комитетінің Су   </w:t>
      </w:r>
    </w:p>
    <w:p>
      <w:pPr>
        <w:spacing w:after="0"/>
        <w:ind w:left="0"/>
        <w:jc w:val="both"/>
      </w:pPr>
      <w:r>
        <w:rPr>
          <w:rFonts w:ascii="Times New Roman"/>
          <w:b w:val="false"/>
          <w:i w:val="false"/>
          <w:color w:val="000000"/>
          <w:sz w:val="28"/>
        </w:rPr>
        <w:t xml:space="preserve">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Тобыл-Торғай   </w:t>
      </w:r>
    </w:p>
    <w:p>
      <w:pPr>
        <w:spacing w:after="0"/>
        <w:ind w:left="0"/>
        <w:jc w:val="both"/>
      </w:pPr>
      <w:r>
        <w:rPr>
          <w:rFonts w:ascii="Times New Roman"/>
          <w:b w:val="false"/>
          <w:i w:val="false"/>
          <w:color w:val="000000"/>
          <w:sz w:val="28"/>
        </w:rPr>
        <w:t xml:space="preserve">
      бассейндік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____________________ Г. Оспанбекова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министрлігі Экологиялық реттеу   </w:t>
      </w:r>
    </w:p>
    <w:p>
      <w:pPr>
        <w:spacing w:after="0"/>
        <w:ind w:left="0"/>
        <w:jc w:val="both"/>
      </w:pPr>
      <w:r>
        <w:rPr>
          <w:rFonts w:ascii="Times New Roman"/>
          <w:b w:val="false"/>
          <w:i w:val="false"/>
          <w:color w:val="000000"/>
          <w:sz w:val="28"/>
        </w:rPr>
        <w:t xml:space="preserve">
      және бақылау комитетінің   </w:t>
      </w:r>
    </w:p>
    <w:p>
      <w:pPr>
        <w:spacing w:after="0"/>
        <w:ind w:left="0"/>
        <w:jc w:val="both"/>
      </w:pPr>
      <w:r>
        <w:rPr>
          <w:rFonts w:ascii="Times New Roman"/>
          <w:b w:val="false"/>
          <w:i w:val="false"/>
          <w:color w:val="000000"/>
          <w:sz w:val="28"/>
        </w:rPr>
        <w:t xml:space="preserve">
      Тобыл-Торғай экология департаменті"   </w:t>
      </w:r>
    </w:p>
    <w:p>
      <w:pPr>
        <w:spacing w:after="0"/>
        <w:ind w:left="0"/>
        <w:jc w:val="both"/>
      </w:pPr>
      <w:r>
        <w:rPr>
          <w:rFonts w:ascii="Times New Roman"/>
          <w:b w:val="false"/>
          <w:i w:val="false"/>
          <w:color w:val="000000"/>
          <w:sz w:val="28"/>
        </w:rPr>
        <w:t xml:space="preserve">
      мемлекеттік мекемесі бастығының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 М. Орынбасаров   </w:t>
      </w:r>
    </w:p>
    <w:p>
      <w:pPr>
        <w:spacing w:after="0"/>
        <w:ind w:left="0"/>
        <w:jc w:val="both"/>
      </w:pPr>
      <w:r>
        <w:rPr>
          <w:rFonts w:ascii="Times New Roman"/>
          <w:b w:val="false"/>
          <w:i w:val="false"/>
          <w:color w:val="000000"/>
          <w:sz w:val="28"/>
        </w:rPr>
        <w:t xml:space="preserve">
      "Қостанай облысы әкімдігінің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xml:space="preserve">
      пайдалануды реттеу басқармасы"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 Қ. Төлеубаев   </w:t>
      </w:r>
    </w:p>
    <w:p>
      <w:pPr>
        <w:spacing w:after="0"/>
        <w:ind w:left="0"/>
        <w:jc w:val="both"/>
      </w:pPr>
      <w:r>
        <w:rPr>
          <w:rFonts w:ascii="Times New Roman"/>
          <w:b w:val="false"/>
          <w:i w:val="false"/>
          <w:color w:val="000000"/>
          <w:sz w:val="28"/>
        </w:rPr>
        <w:t xml:space="preserve">
      Таран   </w:t>
      </w:r>
    </w:p>
    <w:p>
      <w:pPr>
        <w:spacing w:after="0"/>
        <w:ind w:left="0"/>
        <w:jc w:val="both"/>
      </w:pPr>
      <w:r>
        <w:rPr>
          <w:rFonts w:ascii="Times New Roman"/>
          <w:b w:val="false"/>
          <w:i w:val="false"/>
          <w:color w:val="000000"/>
          <w:sz w:val="28"/>
        </w:rPr>
        <w:t xml:space="preserve">
      ауданының әкімі   </w:t>
      </w:r>
    </w:p>
    <w:p>
      <w:pPr>
        <w:spacing w:after="0"/>
        <w:ind w:left="0"/>
        <w:jc w:val="both"/>
      </w:pPr>
      <w:r>
        <w:rPr>
          <w:rFonts w:ascii="Times New Roman"/>
          <w:b w:val="false"/>
          <w:i w:val="false"/>
          <w:color w:val="000000"/>
          <w:sz w:val="28"/>
        </w:rPr>
        <w:t xml:space="preserve">
      ____________ А. Бондаренко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8 шілдедегі</w:t>
            </w:r>
            <w:r>
              <w:br/>
            </w:r>
            <w:r>
              <w:rPr>
                <w:rFonts w:ascii="Times New Roman"/>
                <w:b w:val="false"/>
                <w:i w:val="false"/>
                <w:color w:val="000000"/>
                <w:sz w:val="20"/>
              </w:rPr>
              <w:t>№ 278 қаулысына 1-қосымша</w:t>
            </w:r>
          </w:p>
        </w:tc>
      </w:tr>
    </w:tbl>
    <w:p>
      <w:pPr>
        <w:spacing w:after="0"/>
        <w:ind w:left="0"/>
        <w:jc w:val="left"/>
      </w:pPr>
      <w:r>
        <w:rPr>
          <w:rFonts w:ascii="Times New Roman"/>
          <w:b/>
          <w:i w:val="false"/>
          <w:color w:val="000000"/>
        </w:rPr>
        <w:t xml:space="preserve"> Қостанай облысы Бейімбет Майлин ауданындағы "Дружба"</w:t>
      </w:r>
      <w:r>
        <w:br/>
      </w:r>
      <w:r>
        <w:rPr>
          <w:rFonts w:ascii="Times New Roman"/>
          <w:b/>
          <w:i w:val="false"/>
          <w:color w:val="000000"/>
        </w:rPr>
        <w:t>туристік базасының жер телімі шегінде</w:t>
      </w:r>
      <w:r>
        <w:br/>
      </w:r>
      <w:r>
        <w:rPr>
          <w:rFonts w:ascii="Times New Roman"/>
          <w:b/>
          <w:i w:val="false"/>
          <w:color w:val="000000"/>
        </w:rPr>
        <w:t>Қаратомар бөгені жағалауының су қорғау</w:t>
      </w:r>
      <w:r>
        <w:br/>
      </w:r>
      <w:r>
        <w:rPr>
          <w:rFonts w:ascii="Times New Roman"/>
          <w:b/>
          <w:i w:val="false"/>
          <w:color w:val="000000"/>
        </w:rPr>
        <w:t>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қашықтығы,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қашықтығы,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қашықтығы,</w:t>
            </w:r>
          </w:p>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бөгені</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Бейімбет Майлин ауданындағы</w:t>
            </w:r>
          </w:p>
          <w:p>
            <w:pPr>
              <w:spacing w:after="20"/>
              <w:ind w:left="20"/>
              <w:jc w:val="both"/>
            </w:pPr>
            <w:r>
              <w:rPr>
                <w:rFonts w:ascii="Times New Roman"/>
                <w:b w:val="false"/>
                <w:i w:val="false"/>
                <w:color w:val="000000"/>
                <w:sz w:val="20"/>
              </w:rPr>
              <w:t>
"Дружба" туристік</w:t>
            </w:r>
          </w:p>
          <w:p>
            <w:pPr>
              <w:spacing w:after="20"/>
              <w:ind w:left="20"/>
              <w:jc w:val="both"/>
            </w:pPr>
            <w:r>
              <w:rPr>
                <w:rFonts w:ascii="Times New Roman"/>
                <w:b w:val="false"/>
                <w:i w:val="false"/>
                <w:color w:val="000000"/>
                <w:sz w:val="20"/>
              </w:rPr>
              <w:t>
базасының жер телімі</w:t>
            </w:r>
          </w:p>
          <w:p>
            <w:pPr>
              <w:spacing w:after="20"/>
              <w:ind w:left="20"/>
              <w:jc w:val="both"/>
            </w:pPr>
            <w:r>
              <w:rPr>
                <w:rFonts w:ascii="Times New Roman"/>
                <w:b w:val="false"/>
                <w:i w:val="false"/>
                <w:color w:val="000000"/>
                <w:sz w:val="20"/>
              </w:rPr>
              <w:t>
(су қорғау аймағы</w:t>
            </w:r>
          </w:p>
          <w:p>
            <w:pPr>
              <w:spacing w:after="20"/>
              <w:ind w:left="20"/>
              <w:jc w:val="both"/>
            </w:pPr>
            <w:r>
              <w:rPr>
                <w:rFonts w:ascii="Times New Roman"/>
                <w:b w:val="false"/>
                <w:i w:val="false"/>
                <w:color w:val="000000"/>
                <w:sz w:val="20"/>
              </w:rPr>
              <w:t>
мен белдеуін</w:t>
            </w:r>
          </w:p>
          <w:p>
            <w:pPr>
              <w:spacing w:after="20"/>
              <w:ind w:left="20"/>
              <w:jc w:val="both"/>
            </w:pPr>
            <w:r>
              <w:rPr>
                <w:rFonts w:ascii="Times New Roman"/>
                <w:b w:val="false"/>
                <w:i w:val="false"/>
                <w:color w:val="000000"/>
                <w:sz w:val="20"/>
              </w:rPr>
              <w:t>
белгілеу жобасына</w:t>
            </w:r>
          </w:p>
          <w:p>
            <w:pPr>
              <w:spacing w:after="20"/>
              <w:ind w:left="20"/>
              <w:jc w:val="both"/>
            </w:pPr>
            <w:r>
              <w:rPr>
                <w:rFonts w:ascii="Times New Roman"/>
                <w:b w:val="false"/>
                <w:i w:val="false"/>
                <w:color w:val="000000"/>
                <w:sz w:val="20"/>
              </w:rPr>
              <w:t>
тапсырыс беруші –</w:t>
            </w:r>
          </w:p>
          <w:p>
            <w:pPr>
              <w:spacing w:after="20"/>
              <w:ind w:left="20"/>
              <w:jc w:val="both"/>
            </w:pPr>
            <w:r>
              <w:rPr>
                <w:rFonts w:ascii="Times New Roman"/>
                <w:b w:val="false"/>
                <w:i w:val="false"/>
                <w:color w:val="000000"/>
                <w:sz w:val="20"/>
              </w:rPr>
              <w:t>
"Дружба" Турбаза"</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телімі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қашықтығы,</w:t>
            </w:r>
          </w:p>
          <w:p>
            <w:pPr>
              <w:spacing w:after="20"/>
              <w:ind w:left="20"/>
              <w:jc w:val="both"/>
            </w:pPr>
            <w:r>
              <w:rPr>
                <w:rFonts w:ascii="Times New Roman"/>
                <w:b w:val="false"/>
                <w:i w:val="false"/>
                <w:color w:val="000000"/>
                <w:sz w:val="20"/>
              </w:rPr>
              <w:t xml:space="preserve">
ұзындығы </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бөгені</w:t>
            </w:r>
          </w:p>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Бейімбет Майлин ауданындағы</w:t>
            </w:r>
          </w:p>
          <w:p>
            <w:pPr>
              <w:spacing w:after="20"/>
              <w:ind w:left="20"/>
              <w:jc w:val="both"/>
            </w:pPr>
            <w:r>
              <w:rPr>
                <w:rFonts w:ascii="Times New Roman"/>
                <w:b w:val="false"/>
                <w:i w:val="false"/>
                <w:color w:val="000000"/>
                <w:sz w:val="20"/>
              </w:rPr>
              <w:t>
"Дружба" туристік</w:t>
            </w:r>
          </w:p>
          <w:p>
            <w:pPr>
              <w:spacing w:after="20"/>
              <w:ind w:left="20"/>
              <w:jc w:val="both"/>
            </w:pPr>
            <w:r>
              <w:rPr>
                <w:rFonts w:ascii="Times New Roman"/>
                <w:b w:val="false"/>
                <w:i w:val="false"/>
                <w:color w:val="000000"/>
                <w:sz w:val="20"/>
              </w:rPr>
              <w:t>
базасының жер</w:t>
            </w:r>
          </w:p>
          <w:p>
            <w:pPr>
              <w:spacing w:after="20"/>
              <w:ind w:left="20"/>
              <w:jc w:val="both"/>
            </w:pPr>
            <w:r>
              <w:rPr>
                <w:rFonts w:ascii="Times New Roman"/>
                <w:b w:val="false"/>
                <w:i w:val="false"/>
                <w:color w:val="000000"/>
                <w:sz w:val="20"/>
              </w:rPr>
              <w:t>
телімі (су қорғау</w:t>
            </w:r>
          </w:p>
          <w:p>
            <w:pPr>
              <w:spacing w:after="20"/>
              <w:ind w:left="20"/>
              <w:jc w:val="both"/>
            </w:pPr>
            <w:r>
              <w:rPr>
                <w:rFonts w:ascii="Times New Roman"/>
                <w:b w:val="false"/>
                <w:i w:val="false"/>
                <w:color w:val="000000"/>
                <w:sz w:val="20"/>
              </w:rPr>
              <w:t>
аймағы мен белдеуін</w:t>
            </w:r>
          </w:p>
          <w:p>
            <w:pPr>
              <w:spacing w:after="20"/>
              <w:ind w:left="20"/>
              <w:jc w:val="both"/>
            </w:pPr>
            <w:r>
              <w:rPr>
                <w:rFonts w:ascii="Times New Roman"/>
                <w:b w:val="false"/>
                <w:i w:val="false"/>
                <w:color w:val="000000"/>
                <w:sz w:val="20"/>
              </w:rPr>
              <w:t>
белгілеу жобасына</w:t>
            </w:r>
          </w:p>
          <w:p>
            <w:pPr>
              <w:spacing w:after="20"/>
              <w:ind w:left="20"/>
              <w:jc w:val="both"/>
            </w:pPr>
            <w:r>
              <w:rPr>
                <w:rFonts w:ascii="Times New Roman"/>
                <w:b w:val="false"/>
                <w:i w:val="false"/>
                <w:color w:val="000000"/>
                <w:sz w:val="20"/>
              </w:rPr>
              <w:t>
тапсырыс беруші –</w:t>
            </w:r>
          </w:p>
          <w:p>
            <w:pPr>
              <w:spacing w:after="20"/>
              <w:ind w:left="20"/>
              <w:jc w:val="both"/>
            </w:pPr>
            <w:r>
              <w:rPr>
                <w:rFonts w:ascii="Times New Roman"/>
                <w:b w:val="false"/>
                <w:i w:val="false"/>
                <w:color w:val="000000"/>
                <w:sz w:val="20"/>
              </w:rPr>
              <w:t>
"Дружба" Турбаза"</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2011 жылғы 8 шілдедегі</w:t>
            </w:r>
            <w:r>
              <w:br/>
            </w:r>
            <w:r>
              <w:rPr>
                <w:rFonts w:ascii="Times New Roman"/>
                <w:b w:val="false"/>
                <w:i w:val="false"/>
                <w:color w:val="000000"/>
                <w:sz w:val="20"/>
              </w:rPr>
              <w:t>№ 278 қаулысына 2-қосымша</w:t>
            </w:r>
          </w:p>
        </w:tc>
      </w:tr>
    </w:tbl>
    <w:p>
      <w:pPr>
        <w:spacing w:after="0"/>
        <w:ind w:left="0"/>
        <w:jc w:val="left"/>
      </w:pPr>
      <w:r>
        <w:rPr>
          <w:rFonts w:ascii="Times New Roman"/>
          <w:b/>
          <w:i w:val="false"/>
          <w:color w:val="000000"/>
        </w:rPr>
        <w:t xml:space="preserve"> Қостанай облысы Бейімбет Майлин ауданындағы "Дружба" туристік базасының жер телімі шегінде Қаратомар бөгені жағалауының су қорғау аймағы мен белдеуін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және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жаңғыртылған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жұмыс істеу нормасынан артық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81" w:id="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