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a719" w14:textId="d53a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30 сәуірдегі № 306 "Мемлекеттік орман қорында орманды пайдаланғаны үшін төлем төлеу ставкалары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2011 жылғы 10 маусымдағы № 391 шешімі. Қостанай облысының Әділет департаментінде 2011 жылғы 15 шілдеде № 3768 тіркелді. Күші жойылды - Қостанай облысы мәслихатының 2016 жылғы 8 желтоқсандағы № 95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мәслихатының 08.12.2016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Қостанай облыстық мәслихатының 2010 жылғы 30 сәуірдегі </w:t>
      </w:r>
      <w:r>
        <w:rPr>
          <w:rFonts w:ascii="Times New Roman"/>
          <w:b w:val="false"/>
          <w:i w:val="false"/>
          <w:color w:val="000000"/>
          <w:sz w:val="28"/>
        </w:rPr>
        <w:t>№ 306</w:t>
      </w:r>
      <w:r>
        <w:rPr>
          <w:rFonts w:ascii="Times New Roman"/>
          <w:b w:val="false"/>
          <w:i w:val="false"/>
          <w:color w:val="000000"/>
          <w:sz w:val="28"/>
        </w:rPr>
        <w:t xml:space="preserve"> "Мемлекеттік орман қорында орманды пайдаланғаны үшін төлем төлеу ставкалары туралы" шешіміне ((нормативтік құқықтық актілерді мемлекеттік тіркеу тізілімінде 3721 нөмірімен тіркелген, 2010 жылғы 14 шілдеде "Қостанай таңы" және "Костанайские новости"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xml:space="preserve"> "қорында" деген сөзден кейін "және ерекше қорғалатын табиғи аумақтарында"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"Қостанай облысы бойынша мемлекеттік орман қоры учаскелерін және ерекше қорғалатын табиғи аумақтарында аңшылық шаруашылығы мұқтаждықтары үшін, ғылыми-зерттеу, мәдени-сауықтыру, туристік, рекреациялық және спорт мақсаттарына пайдалануға төлем ставкалары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алғашқы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br/>
            </w:r>
            <w:r>
              <w:rPr>
                <w:rFonts w:ascii="Times New Roman"/>
                <w:b w:val="false"/>
                <w:i/>
                <w:color w:val="000000"/>
                <w:sz w:val="20"/>
              </w:rPr>
              <w:t>мәслихатының хатшысы,</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табиғи ресурстар және табиғат</w:t>
      </w:r>
      <w:r>
        <w:br/>
      </w:r>
      <w:r>
        <w:rPr>
          <w:rFonts w:ascii="Times New Roman"/>
          <w:b w:val="false"/>
          <w:i w:val="false"/>
          <w:color w:val="000000"/>
          <w:sz w:val="28"/>
        </w:rPr>
        <w:t>
      пайдалануды реттеу басқармасы"</w:t>
      </w:r>
      <w:r>
        <w:br/>
      </w:r>
      <w:r>
        <w:rPr>
          <w:rFonts w:ascii="Times New Roman"/>
          <w:b w:val="false"/>
          <w:i w:val="false"/>
          <w:color w:val="000000"/>
          <w:sz w:val="28"/>
        </w:rPr>
        <w:t xml:space="preserve">
      мемлекеттік мекемесінің бастығы </w:t>
      </w:r>
      <w:r>
        <w:br/>
      </w:r>
      <w:r>
        <w:rPr>
          <w:rFonts w:ascii="Times New Roman"/>
          <w:b w:val="false"/>
          <w:i w:val="false"/>
          <w:color w:val="000000"/>
          <w:sz w:val="28"/>
        </w:rPr>
        <w:t>
      __________________ Қ. Төлеубаев</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2011 жылғы 10 маусымдығы</w:t>
            </w:r>
            <w:r>
              <w:br/>
            </w:r>
            <w:r>
              <w:rPr>
                <w:rFonts w:ascii="Times New Roman"/>
                <w:b w:val="false"/>
                <w:i w:val="false"/>
                <w:color w:val="000000"/>
                <w:sz w:val="20"/>
              </w:rPr>
              <w:t>№ 391 шешіміне қосымшасы</w:t>
            </w:r>
            <w:r>
              <w:br/>
            </w:r>
            <w:r>
              <w:rPr>
                <w:rFonts w:ascii="Times New Roman"/>
                <w:b w:val="false"/>
                <w:i w:val="false"/>
                <w:color w:val="000000"/>
                <w:sz w:val="20"/>
              </w:rPr>
              <w:t>Мәслихаттың</w:t>
            </w:r>
            <w:r>
              <w:br/>
            </w:r>
            <w:r>
              <w:rPr>
                <w:rFonts w:ascii="Times New Roman"/>
                <w:b w:val="false"/>
                <w:i w:val="false"/>
                <w:color w:val="000000"/>
                <w:sz w:val="20"/>
              </w:rPr>
              <w:t>2010 жылғы 30 сәуірдегі</w:t>
            </w:r>
            <w:r>
              <w:br/>
            </w:r>
            <w:r>
              <w:rPr>
                <w:rFonts w:ascii="Times New Roman"/>
                <w:b w:val="false"/>
                <w:i w:val="false"/>
                <w:color w:val="000000"/>
                <w:sz w:val="20"/>
              </w:rPr>
              <w:t>№ 306 шешіміне 3 қосымшасы</w:t>
            </w:r>
          </w:p>
        </w:tc>
      </w:tr>
    </w:tbl>
    <w:p>
      <w:pPr>
        <w:spacing w:after="0"/>
        <w:ind w:left="0"/>
        <w:jc w:val="left"/>
      </w:pPr>
      <w:r>
        <w:rPr>
          <w:rFonts w:ascii="Times New Roman"/>
          <w:b/>
          <w:i w:val="false"/>
          <w:color w:val="000000"/>
        </w:rPr>
        <w:t xml:space="preserve"> Қостанай облысы бойынша мемлекеттік</w:t>
      </w:r>
      <w:r>
        <w:br/>
      </w:r>
      <w:r>
        <w:rPr>
          <w:rFonts w:ascii="Times New Roman"/>
          <w:b/>
          <w:i w:val="false"/>
          <w:color w:val="000000"/>
        </w:rPr>
        <w:t>орман қоры учаскелерін және ерекше қорғалатын</w:t>
      </w:r>
      <w:r>
        <w:br/>
      </w:r>
      <w:r>
        <w:rPr>
          <w:rFonts w:ascii="Times New Roman"/>
          <w:b/>
          <w:i w:val="false"/>
          <w:color w:val="000000"/>
        </w:rPr>
        <w:t>табиғи аумақтарында аңшылық шаруашылығы қажеті</w:t>
      </w:r>
      <w:r>
        <w:br/>
      </w:r>
      <w:r>
        <w:rPr>
          <w:rFonts w:ascii="Times New Roman"/>
          <w:b/>
          <w:i w:val="false"/>
          <w:color w:val="000000"/>
        </w:rPr>
        <w:t>үшін, ғылыми-зерттеу, мәдени-сауықтыру, туристік</w:t>
      </w:r>
      <w:r>
        <w:br/>
      </w:r>
      <w:r>
        <w:rPr>
          <w:rFonts w:ascii="Times New Roman"/>
          <w:b/>
          <w:i w:val="false"/>
          <w:color w:val="000000"/>
        </w:rPr>
        <w:t>рекреациялық және спорт мақсаттарына пайдалануға</w:t>
      </w:r>
      <w:r>
        <w:br/>
      </w:r>
      <w:r>
        <w:rPr>
          <w:rFonts w:ascii="Times New Roman"/>
          <w:b/>
          <w:i w:val="false"/>
          <w:color w:val="000000"/>
        </w:rPr>
        <w:t>төлем төлеу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097"/>
        <w:gridCol w:w="7357"/>
      </w:tblGrid>
      <w:tr>
        <w:trPr>
          <w:trHeight w:val="30" w:hRule="atLeast"/>
        </w:trPr>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пайдалану түрлері,</w:t>
            </w:r>
            <w:r>
              <w:br/>
            </w:r>
            <w:r>
              <w:rPr>
                <w:rFonts w:ascii="Times New Roman"/>
                <w:b w:val="false"/>
                <w:i w:val="false"/>
                <w:color w:val="000000"/>
                <w:sz w:val="20"/>
              </w:rPr>
              <w:t>
соның ішінде мерзім</w:t>
            </w:r>
            <w:r>
              <w:br/>
            </w:r>
            <w:r>
              <w:rPr>
                <w:rFonts w:ascii="Times New Roman"/>
                <w:b w:val="false"/>
                <w:i w:val="false"/>
                <w:color w:val="000000"/>
                <w:sz w:val="20"/>
              </w:rPr>
              <w:t>
бойынша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қайта өндіруге</w:t>
            </w:r>
            <w:r>
              <w:br/>
            </w:r>
            <w:r>
              <w:rPr>
                <w:rFonts w:ascii="Times New Roman"/>
                <w:b w:val="false"/>
                <w:i w:val="false"/>
                <w:color w:val="000000"/>
                <w:sz w:val="20"/>
              </w:rPr>
              <w:t>
арналған шығындардың әдісі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ставкасы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Ұзақ мерзімді орман пайдалану (10 жылдан 49 жылға</w:t>
            </w:r>
            <w:r>
              <w:br/>
            </w:r>
            <w:r>
              <w:rPr>
                <w:rFonts w:ascii="Times New Roman"/>
                <w:b w:val="false"/>
                <w:i w:val="false"/>
                <w:color w:val="000000"/>
                <w:sz w:val="20"/>
              </w:rPr>
              <w:t>
дейін)</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w:t>
            </w:r>
            <w:r>
              <w:br/>
            </w:r>
            <w:r>
              <w:rPr>
                <w:rFonts w:ascii="Times New Roman"/>
                <w:b w:val="false"/>
                <w:i w:val="false"/>
                <w:color w:val="000000"/>
                <w:sz w:val="20"/>
              </w:rPr>
              <w:t>
учаскілерін</w:t>
            </w:r>
            <w:r>
              <w:br/>
            </w:r>
            <w:r>
              <w:rPr>
                <w:rFonts w:ascii="Times New Roman"/>
                <w:b w:val="false"/>
                <w:i w:val="false"/>
                <w:color w:val="000000"/>
                <w:sz w:val="20"/>
              </w:rPr>
              <w:t>
ғылыми-зерттеулік</w:t>
            </w:r>
            <w:r>
              <w:br/>
            </w:r>
            <w:r>
              <w:rPr>
                <w:rFonts w:ascii="Times New Roman"/>
                <w:b w:val="false"/>
                <w:i w:val="false"/>
                <w:color w:val="000000"/>
                <w:sz w:val="20"/>
              </w:rPr>
              <w:t>
мақсатымен пайдалану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614</w:t>
            </w:r>
            <w:r>
              <w:br/>
            </w:r>
            <w:r>
              <w:rPr>
                <w:rFonts w:ascii="Times New Roman"/>
                <w:b w:val="false"/>
                <w:i w:val="false"/>
                <w:color w:val="000000"/>
                <w:sz w:val="20"/>
              </w:rPr>
              <w:t>
тенге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w:t>
            </w:r>
            <w:r>
              <w:br/>
            </w:r>
            <w:r>
              <w:rPr>
                <w:rFonts w:ascii="Times New Roman"/>
                <w:b w:val="false"/>
                <w:i w:val="false"/>
                <w:color w:val="000000"/>
                <w:sz w:val="20"/>
              </w:rPr>
              <w:t>
учаскілерін мәдени-</w:t>
            </w:r>
            <w:r>
              <w:br/>
            </w:r>
            <w:r>
              <w:rPr>
                <w:rFonts w:ascii="Times New Roman"/>
                <w:b w:val="false"/>
                <w:i w:val="false"/>
                <w:color w:val="000000"/>
                <w:sz w:val="20"/>
              </w:rPr>
              <w:t>
сауықтыру, тынығу,</w:t>
            </w:r>
            <w:r>
              <w:br/>
            </w:r>
            <w:r>
              <w:rPr>
                <w:rFonts w:ascii="Times New Roman"/>
                <w:b w:val="false"/>
                <w:i w:val="false"/>
                <w:color w:val="000000"/>
                <w:sz w:val="20"/>
              </w:rPr>
              <w:t>
туристік және спорттық</w:t>
            </w:r>
            <w:r>
              <w:br/>
            </w:r>
            <w:r>
              <w:rPr>
                <w:rFonts w:ascii="Times New Roman"/>
                <w:b w:val="false"/>
                <w:i w:val="false"/>
                <w:color w:val="000000"/>
                <w:sz w:val="20"/>
              </w:rPr>
              <w:t>
мақсаттарымен пайдалану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2673</w:t>
            </w:r>
            <w:r>
              <w:br/>
            </w:r>
            <w:r>
              <w:rPr>
                <w:rFonts w:ascii="Times New Roman"/>
                <w:b w:val="false"/>
                <w:i w:val="false"/>
                <w:color w:val="000000"/>
                <w:sz w:val="20"/>
              </w:rPr>
              <w:t>
тенге</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w:t>
            </w:r>
            <w:r>
              <w:br/>
            </w:r>
            <w:r>
              <w:rPr>
                <w:rFonts w:ascii="Times New Roman"/>
                <w:b w:val="false"/>
                <w:i w:val="false"/>
                <w:color w:val="000000"/>
                <w:sz w:val="20"/>
              </w:rPr>
              <w:t>
учаскілерін аңшылық</w:t>
            </w:r>
            <w:r>
              <w:br/>
            </w:r>
            <w:r>
              <w:rPr>
                <w:rFonts w:ascii="Times New Roman"/>
                <w:b w:val="false"/>
                <w:i w:val="false"/>
                <w:color w:val="000000"/>
                <w:sz w:val="20"/>
              </w:rPr>
              <w:t>
шаруашылығы</w:t>
            </w:r>
            <w:r>
              <w:br/>
            </w:r>
            <w:r>
              <w:rPr>
                <w:rFonts w:ascii="Times New Roman"/>
                <w:b w:val="false"/>
                <w:i w:val="false"/>
                <w:color w:val="000000"/>
                <w:sz w:val="20"/>
              </w:rPr>
              <w:t>
қажеттіліктеріне</w:t>
            </w:r>
            <w:r>
              <w:br/>
            </w:r>
            <w:r>
              <w:rPr>
                <w:rFonts w:ascii="Times New Roman"/>
                <w:b w:val="false"/>
                <w:i w:val="false"/>
                <w:color w:val="000000"/>
                <w:sz w:val="20"/>
              </w:rPr>
              <w:t>
пайдалану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гектар</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0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Қысқа мерзімді орман пайдалану (1 жылға дейін)</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w:t>
            </w:r>
            <w:r>
              <w:br/>
            </w:r>
            <w:r>
              <w:rPr>
                <w:rFonts w:ascii="Times New Roman"/>
                <w:b w:val="false"/>
                <w:i w:val="false"/>
                <w:color w:val="000000"/>
                <w:sz w:val="20"/>
              </w:rPr>
              <w:t>
учаскілерін және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аумақтарында</w:t>
            </w:r>
            <w:r>
              <w:br/>
            </w:r>
            <w:r>
              <w:rPr>
                <w:rFonts w:ascii="Times New Roman"/>
                <w:b w:val="false"/>
                <w:i w:val="false"/>
                <w:color w:val="000000"/>
                <w:sz w:val="20"/>
              </w:rPr>
              <w:t>
ғылыми-зерттеулік</w:t>
            </w:r>
            <w:r>
              <w:br/>
            </w:r>
            <w:r>
              <w:rPr>
                <w:rFonts w:ascii="Times New Roman"/>
                <w:b w:val="false"/>
                <w:i w:val="false"/>
                <w:color w:val="000000"/>
                <w:sz w:val="20"/>
              </w:rPr>
              <w:t>
мақсатымен пайдалану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адамнан әр күн</w:t>
            </w:r>
            <w:r>
              <w:br/>
            </w:r>
            <w:r>
              <w:rPr>
                <w:rFonts w:ascii="Times New Roman"/>
                <w:b w:val="false"/>
                <w:i w:val="false"/>
                <w:color w:val="000000"/>
                <w:sz w:val="20"/>
              </w:rPr>
              <w:t>
сайын</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айлық</w:t>
            </w:r>
            <w:r>
              <w:br/>
            </w:r>
            <w:r>
              <w:rPr>
                <w:rFonts w:ascii="Times New Roman"/>
                <w:b w:val="false"/>
                <w:i w:val="false"/>
                <w:color w:val="000000"/>
                <w:sz w:val="20"/>
              </w:rPr>
              <w:t>
есептік</w:t>
            </w:r>
            <w:r>
              <w:br/>
            </w:r>
            <w:r>
              <w:rPr>
                <w:rFonts w:ascii="Times New Roman"/>
                <w:b w:val="false"/>
                <w:i w:val="false"/>
                <w:color w:val="000000"/>
                <w:sz w:val="20"/>
              </w:rPr>
              <w:t>
қөрсеткішінен</w:t>
            </w:r>
            <w:r>
              <w:br/>
            </w:r>
            <w:r>
              <w:rPr>
                <w:rFonts w:ascii="Times New Roman"/>
                <w:b w:val="false"/>
                <w:i w:val="false"/>
                <w:color w:val="000000"/>
                <w:sz w:val="20"/>
              </w:rPr>
              <w:t>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орман қоры</w:t>
            </w:r>
            <w:r>
              <w:br/>
            </w:r>
            <w:r>
              <w:rPr>
                <w:rFonts w:ascii="Times New Roman"/>
                <w:b w:val="false"/>
                <w:i w:val="false"/>
                <w:color w:val="000000"/>
                <w:sz w:val="20"/>
              </w:rPr>
              <w:t>
учаскілерін мәдени-</w:t>
            </w:r>
            <w:r>
              <w:br/>
            </w:r>
            <w:r>
              <w:rPr>
                <w:rFonts w:ascii="Times New Roman"/>
                <w:b w:val="false"/>
                <w:i w:val="false"/>
                <w:color w:val="000000"/>
                <w:sz w:val="20"/>
              </w:rPr>
              <w:t>
сауықтыру, тынығу,</w:t>
            </w:r>
            <w:r>
              <w:br/>
            </w:r>
            <w:r>
              <w:rPr>
                <w:rFonts w:ascii="Times New Roman"/>
                <w:b w:val="false"/>
                <w:i w:val="false"/>
                <w:color w:val="000000"/>
                <w:sz w:val="20"/>
              </w:rPr>
              <w:t>
туристік және спорттық</w:t>
            </w:r>
            <w:r>
              <w:br/>
            </w:r>
            <w:r>
              <w:rPr>
                <w:rFonts w:ascii="Times New Roman"/>
                <w:b w:val="false"/>
                <w:i w:val="false"/>
                <w:color w:val="000000"/>
                <w:sz w:val="20"/>
              </w:rPr>
              <w:t>
мақсаттарымен пайдалану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адамнан әр күн</w:t>
            </w:r>
            <w:r>
              <w:br/>
            </w:r>
            <w:r>
              <w:rPr>
                <w:rFonts w:ascii="Times New Roman"/>
                <w:b w:val="false"/>
                <w:i w:val="false"/>
                <w:color w:val="000000"/>
                <w:sz w:val="20"/>
              </w:rPr>
              <w:t>
сайын</w:t>
            </w: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айлық</w:t>
            </w:r>
            <w:r>
              <w:br/>
            </w:r>
            <w:r>
              <w:rPr>
                <w:rFonts w:ascii="Times New Roman"/>
                <w:b w:val="false"/>
                <w:i w:val="false"/>
                <w:color w:val="000000"/>
                <w:sz w:val="20"/>
              </w:rPr>
              <w:t>
есептік</w:t>
            </w:r>
            <w:r>
              <w:br/>
            </w:r>
            <w:r>
              <w:rPr>
                <w:rFonts w:ascii="Times New Roman"/>
                <w:b w:val="false"/>
                <w:i w:val="false"/>
                <w:color w:val="000000"/>
                <w:sz w:val="20"/>
              </w:rPr>
              <w:t>
қөрсеткішінен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