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ee11b" w14:textId="80ee1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14 желтоқсандағы № 30/309 "2011 - 2013 жылдарға арналған аудандық бюджет туралы" шешіміне өзгерістер мен толықтыру енгізу туралы</w:t>
      </w:r>
    </w:p>
    <w:p>
      <w:pPr>
        <w:spacing w:after="0"/>
        <w:ind w:left="0"/>
        <w:jc w:val="both"/>
      </w:pPr>
      <w:r>
        <w:rPr>
          <w:rFonts w:ascii="Times New Roman"/>
          <w:b w:val="false"/>
          <w:i w:val="false"/>
          <w:color w:val="000000"/>
          <w:sz w:val="28"/>
        </w:rPr>
        <w:t>Маңғыстау облысы Мұнайлы аудандық мәслихатының 2011 жылғы 12 қыркүйектегі № 39/386 шешімі. Маңғыстау облысының Әділет департаментінде 2011 жылғы 27 қыркүйекте № 11-7-100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мәслихаттың «2011-2013 жылдарға арналған облыстық бюджет туралы» 2010 жылғы 13 желтоқсандағы № 29/331 шешіміне өзгерістер енгізу туралы» 2011 жылғы 31 тамыздағы № 36/410 (нормативтік құқықтық кесімдерді мемлекеттік тіркеудің тізілімінде № 2107 болып тіркелген) шешіміне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2010 жылғы 14 желтоқсандағы № 30/309 «2011 - 2013 жылдарға арналған аудандық бюджет туралы» (нормативтік құқықтық актілерді мемлекеттік тіркеудің тізілімінде 2010 жылғы 30 желтоқсанда № 11-7-83 болып тіркелген, «Мұнайлы» газетінде 2011 жылғы 28 қаңтарда № 4-5 (185-186)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 тармақ мынадай жаңа редакцияда жазылсын:</w:t>
      </w:r>
      <w:r>
        <w:br/>
      </w:r>
      <w:r>
        <w:rPr>
          <w:rFonts w:ascii="Times New Roman"/>
          <w:b w:val="false"/>
          <w:i w:val="false"/>
          <w:color w:val="000000"/>
          <w:sz w:val="28"/>
        </w:rPr>
        <w:t>
      «1. 2011 - 2013 жылдарға арналған аудандық бюджет, оның ішінде 2011 жылға 1 - қосымшаға сәйкес мынадай көлемде бекітілсін:</w:t>
      </w:r>
      <w:r>
        <w:br/>
      </w:r>
      <w:r>
        <w:rPr>
          <w:rFonts w:ascii="Times New Roman"/>
          <w:b w:val="false"/>
          <w:i w:val="false"/>
          <w:color w:val="000000"/>
          <w:sz w:val="28"/>
        </w:rPr>
        <w:t>
      1) кірістер – 4 551 993 мың теңге, оның ішінде:</w:t>
      </w:r>
      <w:r>
        <w:br/>
      </w:r>
      <w:r>
        <w:rPr>
          <w:rFonts w:ascii="Times New Roman"/>
          <w:b w:val="false"/>
          <w:i w:val="false"/>
          <w:color w:val="000000"/>
          <w:sz w:val="28"/>
        </w:rPr>
        <w:t>
      салықтық түсімдер бойынша – 1 817 889 мың теңге;</w:t>
      </w:r>
      <w:r>
        <w:br/>
      </w:r>
      <w:r>
        <w:rPr>
          <w:rFonts w:ascii="Times New Roman"/>
          <w:b w:val="false"/>
          <w:i w:val="false"/>
          <w:color w:val="000000"/>
          <w:sz w:val="28"/>
        </w:rPr>
        <w:t>
      салықтық емес түсімдер бойынша – 10 229 мың теңге;</w:t>
      </w:r>
      <w:r>
        <w:br/>
      </w:r>
      <w:r>
        <w:rPr>
          <w:rFonts w:ascii="Times New Roman"/>
          <w:b w:val="false"/>
          <w:i w:val="false"/>
          <w:color w:val="000000"/>
          <w:sz w:val="28"/>
        </w:rPr>
        <w:t>
      негізгі капиталды сатудан түсетін түсімдер бойынша – 231 183 мың теңге;</w:t>
      </w:r>
      <w:r>
        <w:br/>
      </w:r>
      <w:r>
        <w:rPr>
          <w:rFonts w:ascii="Times New Roman"/>
          <w:b w:val="false"/>
          <w:i w:val="false"/>
          <w:color w:val="000000"/>
          <w:sz w:val="28"/>
        </w:rPr>
        <w:t>
      трансферттер түсімдері бойынша – 2 492 692 мың теңге.</w:t>
      </w:r>
      <w:r>
        <w:br/>
      </w:r>
      <w:r>
        <w:rPr>
          <w:rFonts w:ascii="Times New Roman"/>
          <w:b w:val="false"/>
          <w:i w:val="false"/>
          <w:color w:val="000000"/>
          <w:sz w:val="28"/>
        </w:rPr>
        <w:t>
</w:t>
      </w:r>
      <w:r>
        <w:rPr>
          <w:rFonts w:ascii="Times New Roman"/>
          <w:b w:val="false"/>
          <w:i w:val="false"/>
          <w:color w:val="000000"/>
          <w:sz w:val="28"/>
        </w:rPr>
        <w:t>
      2) шығындар – 4 816 027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353 618 мың теңге, соның ішінде:</w:t>
      </w:r>
      <w:r>
        <w:br/>
      </w:r>
      <w:r>
        <w:rPr>
          <w:rFonts w:ascii="Times New Roman"/>
          <w:b w:val="false"/>
          <w:i w:val="false"/>
          <w:color w:val="000000"/>
          <w:sz w:val="28"/>
        </w:rPr>
        <w:t>
      бюджеттік кредиттер – 353 618 мың теңге;</w:t>
      </w:r>
      <w:r>
        <w:br/>
      </w:r>
      <w:r>
        <w:rPr>
          <w:rFonts w:ascii="Times New Roman"/>
          <w:b w:val="false"/>
          <w:i w:val="false"/>
          <w:color w:val="000000"/>
          <w:sz w:val="28"/>
        </w:rPr>
        <w:t>
      бюджеттік кредиттерді өтеу – 0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0 теңге, соның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617 652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617 652 мың теңге, соның ішінде:</w:t>
      </w:r>
      <w:r>
        <w:br/>
      </w:r>
      <w:r>
        <w:rPr>
          <w:rFonts w:ascii="Times New Roman"/>
          <w:b w:val="false"/>
          <w:i w:val="false"/>
          <w:color w:val="000000"/>
          <w:sz w:val="28"/>
        </w:rPr>
        <w:t>
      қарыздар түсімі – 403 434 мың теңге;</w:t>
      </w:r>
      <w:r>
        <w:br/>
      </w:r>
      <w:r>
        <w:rPr>
          <w:rFonts w:ascii="Times New Roman"/>
          <w:b w:val="false"/>
          <w:i w:val="false"/>
          <w:color w:val="000000"/>
          <w:sz w:val="28"/>
        </w:rPr>
        <w:t>
      қарыздарды өтеу – 36 268 мың теңге;</w:t>
      </w:r>
      <w:r>
        <w:br/>
      </w:r>
      <w:r>
        <w:rPr>
          <w:rFonts w:ascii="Times New Roman"/>
          <w:b w:val="false"/>
          <w:i w:val="false"/>
          <w:color w:val="000000"/>
          <w:sz w:val="28"/>
        </w:rPr>
        <w:t>
      бюджет қаражатының пайдаланылатын қалдықтары – 250 486 мың теңге».</w:t>
      </w:r>
      <w:r>
        <w:br/>
      </w:r>
      <w:r>
        <w:rPr>
          <w:rFonts w:ascii="Times New Roman"/>
          <w:b w:val="false"/>
          <w:i w:val="false"/>
          <w:color w:val="000000"/>
          <w:sz w:val="28"/>
        </w:rPr>
        <w:t>
</w:t>
      </w:r>
      <w:r>
        <w:rPr>
          <w:rFonts w:ascii="Times New Roman"/>
          <w:b w:val="false"/>
          <w:i w:val="false"/>
          <w:color w:val="000000"/>
          <w:sz w:val="28"/>
        </w:rPr>
        <w:t>
      3 - 2 тармақ мынадай жаңа абзацпен толықтырылсын:</w:t>
      </w:r>
      <w:r>
        <w:br/>
      </w:r>
      <w:r>
        <w:rPr>
          <w:rFonts w:ascii="Times New Roman"/>
          <w:b w:val="false"/>
          <w:i w:val="false"/>
          <w:color w:val="000000"/>
          <w:sz w:val="28"/>
        </w:rPr>
        <w:t>
      2011 - 2012 оқу жылында Қазақстан Республикасындағы жоғарғы оқу орындарында студенттерді оқыту.</w:t>
      </w:r>
      <w:r>
        <w:br/>
      </w:r>
      <w:r>
        <w:rPr>
          <w:rFonts w:ascii="Times New Roman"/>
          <w:b w:val="false"/>
          <w:i w:val="false"/>
          <w:color w:val="000000"/>
          <w:sz w:val="28"/>
        </w:rPr>
        <w:t>
</w:t>
      </w:r>
      <w:r>
        <w:rPr>
          <w:rFonts w:ascii="Times New Roman"/>
          <w:b w:val="false"/>
          <w:i w:val="false"/>
          <w:color w:val="000000"/>
          <w:sz w:val="28"/>
        </w:rPr>
        <w:t>
      5 - тармақта:</w:t>
      </w:r>
      <w:r>
        <w:br/>
      </w:r>
      <w:r>
        <w:rPr>
          <w:rFonts w:ascii="Times New Roman"/>
          <w:b w:val="false"/>
          <w:i w:val="false"/>
          <w:color w:val="000000"/>
          <w:sz w:val="28"/>
        </w:rPr>
        <w:t>
      «5 212» саны «5 971» санымен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Б. Қайров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Б. Назар</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«Мұнайлы аудандық экономика</w:t>
      </w:r>
      <w:r>
        <w:br/>
      </w:r>
      <w:r>
        <w:rPr>
          <w:rFonts w:ascii="Times New Roman"/>
          <w:b w:val="false"/>
          <w:i w:val="false"/>
          <w:color w:val="000000"/>
          <w:sz w:val="28"/>
        </w:rPr>
        <w:t>
      және қаржы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А. Толыбаева</w:t>
      </w:r>
      <w:r>
        <w:br/>
      </w:r>
      <w:r>
        <w:rPr>
          <w:rFonts w:ascii="Times New Roman"/>
          <w:b w:val="false"/>
          <w:i w:val="false"/>
          <w:color w:val="000000"/>
          <w:sz w:val="28"/>
        </w:rPr>
        <w:t>
      12 қыркүйек 2011 жыл</w:t>
      </w:r>
    </w:p>
    <w:bookmarkStart w:name="z13" w:id="1"/>
    <w:p>
      <w:pPr>
        <w:spacing w:after="0"/>
        <w:ind w:left="0"/>
        <w:jc w:val="both"/>
      </w:pPr>
      <w:r>
        <w:rPr>
          <w:rFonts w:ascii="Times New Roman"/>
          <w:b w:val="false"/>
          <w:i w:val="false"/>
          <w:color w:val="000000"/>
          <w:sz w:val="28"/>
        </w:rPr>
        <w:t>
Мұнайлы аудандық мәслихатының</w:t>
      </w:r>
      <w:r>
        <w:br/>
      </w:r>
      <w:r>
        <w:rPr>
          <w:rFonts w:ascii="Times New Roman"/>
          <w:b w:val="false"/>
          <w:i w:val="false"/>
          <w:color w:val="000000"/>
          <w:sz w:val="28"/>
        </w:rPr>
        <w:t>
2011 жылғы 12 қыркүйектегі</w:t>
      </w:r>
      <w:r>
        <w:br/>
      </w:r>
      <w:r>
        <w:rPr>
          <w:rFonts w:ascii="Times New Roman"/>
          <w:b w:val="false"/>
          <w:i w:val="false"/>
          <w:color w:val="000000"/>
          <w:sz w:val="28"/>
        </w:rPr>
        <w:t>
№ 39/386 шешіміне</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1081"/>
        <w:gridCol w:w="1081"/>
        <w:gridCol w:w="6774"/>
        <w:gridCol w:w="2685"/>
      </w:tblGrid>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Сын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 І Р І С Т Е 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4 551 993</w:t>
            </w:r>
          </w:p>
        </w:tc>
      </w:tr>
      <w:tr>
        <w:trPr>
          <w:trHeight w:val="31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1 817 889</w:t>
            </w:r>
          </w:p>
        </w:tc>
      </w:tr>
      <w:tr>
        <w:trPr>
          <w:trHeight w:val="31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817 551</w:t>
            </w:r>
          </w:p>
        </w:tc>
      </w:tr>
      <w:tr>
        <w:trPr>
          <w:trHeight w:val="31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817 551</w:t>
            </w:r>
          </w:p>
        </w:tc>
      </w:tr>
      <w:tr>
        <w:trPr>
          <w:trHeight w:val="31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584 230</w:t>
            </w:r>
          </w:p>
        </w:tc>
      </w:tr>
      <w:tr>
        <w:trPr>
          <w:trHeight w:val="31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584 230</w:t>
            </w:r>
          </w:p>
        </w:tc>
      </w:tr>
      <w:tr>
        <w:trPr>
          <w:trHeight w:val="31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378 689</w:t>
            </w:r>
          </w:p>
        </w:tc>
      </w:tr>
      <w:tr>
        <w:trPr>
          <w:trHeight w:val="31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333 691</w:t>
            </w:r>
          </w:p>
        </w:tc>
      </w:tr>
      <w:tr>
        <w:trPr>
          <w:trHeight w:val="31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15 034</w:t>
            </w:r>
          </w:p>
        </w:tc>
      </w:tr>
      <w:tr>
        <w:trPr>
          <w:trHeight w:val="36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29 738</w:t>
            </w:r>
          </w:p>
        </w:tc>
      </w:tr>
      <w:tr>
        <w:trPr>
          <w:trHeight w:val="3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40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27 375</w:t>
            </w:r>
          </w:p>
        </w:tc>
      </w:tr>
      <w:tr>
        <w:trPr>
          <w:trHeight w:val="3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7 247</w:t>
            </w:r>
          </w:p>
        </w:tc>
      </w:tr>
      <w:tr>
        <w:trPr>
          <w:trHeight w:val="3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6 298</w:t>
            </w:r>
          </w:p>
        </w:tc>
      </w:tr>
      <w:tr>
        <w:trPr>
          <w:trHeight w:val="3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13 385</w:t>
            </w:r>
          </w:p>
        </w:tc>
      </w:tr>
      <w:tr>
        <w:trPr>
          <w:trHeight w:val="37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94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10 044</w:t>
            </w:r>
          </w:p>
        </w:tc>
      </w:tr>
      <w:tr>
        <w:trPr>
          <w:trHeight w:val="31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10 044</w:t>
            </w:r>
          </w:p>
        </w:tc>
      </w:tr>
      <w:tr>
        <w:trPr>
          <w:trHeight w:val="31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10 229</w:t>
            </w:r>
          </w:p>
        </w:tc>
      </w:tr>
      <w:tr>
        <w:trPr>
          <w:trHeight w:val="31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3 571</w:t>
            </w:r>
          </w:p>
        </w:tc>
      </w:tr>
      <w:tr>
        <w:trPr>
          <w:trHeight w:val="40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36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w:t>
            </w:r>
          </w:p>
        </w:tc>
      </w:tr>
      <w:tr>
        <w:trPr>
          <w:trHeight w:val="130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6 658</w:t>
            </w:r>
          </w:p>
        </w:tc>
      </w:tr>
      <w:tr>
        <w:trPr>
          <w:trHeight w:val="159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6 658</w:t>
            </w:r>
          </w:p>
        </w:tc>
      </w:tr>
      <w:tr>
        <w:trPr>
          <w:trHeight w:val="31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231 183</w:t>
            </w:r>
          </w:p>
        </w:tc>
      </w:tr>
      <w:tr>
        <w:trPr>
          <w:trHeight w:val="40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87 156</w:t>
            </w:r>
          </w:p>
        </w:tc>
      </w:tr>
      <w:tr>
        <w:trPr>
          <w:trHeight w:val="37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87 156</w:t>
            </w:r>
          </w:p>
        </w:tc>
      </w:tr>
      <w:tr>
        <w:trPr>
          <w:trHeight w:val="31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144 027</w:t>
            </w:r>
          </w:p>
        </w:tc>
      </w:tr>
      <w:tr>
        <w:trPr>
          <w:trHeight w:val="31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143 823</w:t>
            </w:r>
          </w:p>
        </w:tc>
      </w:tr>
      <w:tr>
        <w:trPr>
          <w:trHeight w:val="31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1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2 492 692</w:t>
            </w:r>
          </w:p>
        </w:tc>
      </w:tr>
      <w:tr>
        <w:trPr>
          <w:trHeight w:val="6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2 492 692</w:t>
            </w:r>
          </w:p>
        </w:tc>
      </w:tr>
      <w:tr>
        <w:trPr>
          <w:trHeight w:val="31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2 492 692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1057"/>
        <w:gridCol w:w="1057"/>
        <w:gridCol w:w="6471"/>
        <w:gridCol w:w="2933"/>
      </w:tblGrid>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4 816 027</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192 247</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12 673</w:t>
            </w:r>
          </w:p>
        </w:tc>
      </w:tr>
      <w:tr>
        <w:trPr>
          <w:trHeight w:val="6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11 774</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84 724</w:t>
            </w:r>
          </w:p>
        </w:tc>
      </w:tr>
      <w:tr>
        <w:trPr>
          <w:trHeight w:val="6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81 215</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2 959</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14 835</w:t>
            </w:r>
          </w:p>
        </w:tc>
      </w:tr>
      <w:tr>
        <w:trPr>
          <w:trHeight w:val="94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14 835</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10 692</w:t>
            </w:r>
          </w:p>
        </w:tc>
      </w:tr>
      <w:tr>
        <w:trPr>
          <w:trHeight w:val="94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10 692</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12 978</w:t>
            </w:r>
          </w:p>
        </w:tc>
      </w:tr>
      <w:tr>
        <w:trPr>
          <w:trHeight w:val="94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11 978</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11 776</w:t>
            </w:r>
          </w:p>
        </w:tc>
      </w:tr>
      <w:tr>
        <w:trPr>
          <w:trHeight w:val="97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11 626</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10 630</w:t>
            </w:r>
          </w:p>
        </w:tc>
      </w:tr>
      <w:tr>
        <w:trPr>
          <w:trHeight w:val="94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10 630</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11 333</w:t>
            </w:r>
          </w:p>
        </w:tc>
      </w:tr>
      <w:tr>
        <w:trPr>
          <w:trHeight w:val="94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11 333</w:t>
            </w:r>
          </w:p>
        </w:tc>
      </w:tr>
      <w:tr>
        <w:trPr>
          <w:trHeight w:val="6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22 606</w:t>
            </w:r>
          </w:p>
        </w:tc>
      </w:tr>
      <w:tr>
        <w:trPr>
          <w:trHeight w:val="135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18 703</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6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2 604</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10 141</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10 141</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шеңберiндегі iс-шаралар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10 141</w:t>
            </w:r>
          </w:p>
        </w:tc>
      </w:tr>
      <w:tr>
        <w:trPr>
          <w:trHeight w:val="6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4 500</w:t>
            </w:r>
          </w:p>
        </w:tc>
      </w:tr>
      <w:tr>
        <w:trPr>
          <w:trHeight w:val="73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2 386 288</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79 292</w:t>
            </w:r>
          </w:p>
        </w:tc>
      </w:tr>
      <w:tr>
        <w:trPr>
          <w:trHeight w:val="43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52 328</w:t>
            </w:r>
          </w:p>
        </w:tc>
      </w:tr>
      <w:tr>
        <w:trPr>
          <w:trHeight w:val="73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26 684</w:t>
            </w:r>
          </w:p>
        </w:tc>
      </w:tr>
      <w:tr>
        <w:trPr>
          <w:trHeight w:val="73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9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36 889</w:t>
            </w:r>
          </w:p>
        </w:tc>
      </w:tr>
      <w:tr>
        <w:trPr>
          <w:trHeight w:val="43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31 267</w:t>
            </w:r>
          </w:p>
        </w:tc>
      </w:tr>
      <w:tr>
        <w:trPr>
          <w:trHeight w:val="70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5 622</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4 057</w:t>
            </w:r>
          </w:p>
        </w:tc>
      </w:tr>
      <w:tr>
        <w:trPr>
          <w:trHeight w:val="43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4 057</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11 065</w:t>
            </w:r>
          </w:p>
        </w:tc>
      </w:tr>
      <w:tr>
        <w:trPr>
          <w:trHeight w:val="43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11 065</w:t>
            </w:r>
          </w:p>
        </w:tc>
      </w:tr>
      <w:tr>
        <w:trPr>
          <w:trHeight w:val="42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1 484 635</w:t>
            </w:r>
          </w:p>
        </w:tc>
      </w:tr>
      <w:tr>
        <w:trPr>
          <w:trHeight w:val="6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28 785</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9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1 231 026</w:t>
            </w:r>
          </w:p>
        </w:tc>
      </w:tr>
      <w:tr>
        <w:trPr>
          <w:trHeight w:val="42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87 178</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35 829</w:t>
            </w:r>
          </w:p>
        </w:tc>
      </w:tr>
      <w:tr>
        <w:trPr>
          <w:trHeight w:val="97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13 069</w:t>
            </w:r>
          </w:p>
        </w:tc>
      </w:tr>
      <w:tr>
        <w:trPr>
          <w:trHeight w:val="66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4 017</w:t>
            </w:r>
          </w:p>
        </w:tc>
      </w:tr>
      <w:tr>
        <w:trPr>
          <w:trHeight w:val="73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58 391</w:t>
            </w:r>
          </w:p>
        </w:tc>
      </w:tr>
      <w:tr>
        <w:trPr>
          <w:trHeight w:val="96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4 234</w:t>
            </w:r>
          </w:p>
        </w:tc>
      </w:tr>
      <w:tr>
        <w:trPr>
          <w:trHeight w:val="67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5 467</w:t>
            </w:r>
          </w:p>
        </w:tc>
      </w:tr>
      <w:tr>
        <w:trPr>
          <w:trHeight w:val="67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15 740</w:t>
            </w:r>
          </w:p>
        </w:tc>
      </w:tr>
      <w:tr>
        <w:trPr>
          <w:trHeight w:val="67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770 350</w:t>
            </w:r>
          </w:p>
        </w:tc>
      </w:tr>
      <w:tr>
        <w:trPr>
          <w:trHeight w:val="45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770 350</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228 805</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1 449</w:t>
            </w:r>
          </w:p>
        </w:tc>
      </w:tr>
      <w:tr>
        <w:trPr>
          <w:trHeight w:val="40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1 449</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r>
      <w:tr>
        <w:trPr>
          <w:trHeight w:val="45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r>
      <w:tr>
        <w:trPr>
          <w:trHeight w:val="6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226 629</w:t>
            </w:r>
          </w:p>
        </w:tc>
      </w:tr>
      <w:tr>
        <w:trPr>
          <w:trHeight w:val="94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15 230</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43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56 715</w:t>
            </w:r>
          </w:p>
        </w:tc>
      </w:tr>
      <w:tr>
        <w:trPr>
          <w:trHeight w:val="126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19 433</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18 776</w:t>
            </w:r>
          </w:p>
        </w:tc>
      </w:tr>
      <w:tr>
        <w:trPr>
          <w:trHeight w:val="49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27 368</w:t>
            </w:r>
          </w:p>
        </w:tc>
      </w:tr>
      <w:tr>
        <w:trPr>
          <w:trHeight w:val="67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51 653</w:t>
            </w:r>
          </w:p>
        </w:tc>
      </w:tr>
      <w:tr>
        <w:trPr>
          <w:trHeight w:val="6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2 177</w:t>
            </w:r>
          </w:p>
        </w:tc>
      </w:tr>
      <w:tr>
        <w:trPr>
          <w:trHeight w:val="66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48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13 745</w:t>
            </w:r>
          </w:p>
        </w:tc>
      </w:tr>
      <w:tr>
        <w:trPr>
          <w:trHeight w:val="45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6 350</w:t>
            </w:r>
          </w:p>
        </w:tc>
      </w:tr>
      <w:tr>
        <w:trPr>
          <w:trHeight w:val="94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 көрсетуі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3 857</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9 617</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1 431 784</w:t>
            </w:r>
          </w:p>
        </w:tc>
      </w:tr>
      <w:tr>
        <w:trPr>
          <w:trHeight w:val="6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1 123 128</w:t>
            </w:r>
          </w:p>
        </w:tc>
      </w:tr>
      <w:tr>
        <w:trPr>
          <w:trHeight w:val="37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340 526</w:t>
            </w:r>
          </w:p>
        </w:tc>
      </w:tr>
      <w:tr>
        <w:trPr>
          <w:trHeight w:val="6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778 590</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2 212</w:t>
            </w:r>
          </w:p>
        </w:tc>
      </w:tr>
      <w:tr>
        <w:trPr>
          <w:trHeight w:val="64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73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158 769</w:t>
            </w:r>
          </w:p>
        </w:tc>
      </w:tr>
      <w:tr>
        <w:trPr>
          <w:trHeight w:val="43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27 750</w:t>
            </w:r>
          </w:p>
        </w:tc>
      </w:tr>
      <w:tr>
        <w:trPr>
          <w:trHeight w:val="94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131 019</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58 986</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30 186</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12 300</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12 900</w:t>
            </w:r>
          </w:p>
        </w:tc>
      </w:tr>
      <w:tr>
        <w:trPr>
          <w:trHeight w:val="40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39 601</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21 900</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10 158</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7 543</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w:t>
            </w:r>
          </w:p>
        </w:tc>
      </w:tr>
      <w:tr>
        <w:trPr>
          <w:trHeight w:val="45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p>
        </w:tc>
      </w:tr>
      <w:tr>
        <w:trPr>
          <w:trHeight w:val="43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43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16 800</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9 900</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126 368</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7 701</w:t>
            </w:r>
          </w:p>
        </w:tc>
      </w:tr>
      <w:tr>
        <w:trPr>
          <w:trHeight w:val="34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7 701</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32 577</w:t>
            </w:r>
          </w:p>
        </w:tc>
      </w:tr>
      <w:tr>
        <w:trPr>
          <w:trHeight w:val="39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32 577</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19 324</w:t>
            </w:r>
          </w:p>
        </w:tc>
      </w:tr>
      <w:tr>
        <w:trPr>
          <w:trHeight w:val="99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7 502</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6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7 713</w:t>
            </w:r>
          </w:p>
        </w:tc>
      </w:tr>
      <w:tr>
        <w:trPr>
          <w:trHeight w:val="67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w:t>
            </w:r>
          </w:p>
        </w:tc>
      </w:tr>
      <w:tr>
        <w:trPr>
          <w:trHeight w:val="6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25 433</w:t>
            </w:r>
          </w:p>
        </w:tc>
      </w:tr>
      <w:tr>
        <w:trPr>
          <w:trHeight w:val="94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9 789</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40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11 745</w:t>
            </w:r>
          </w:p>
        </w:tc>
      </w:tr>
      <w:tr>
        <w:trPr>
          <w:trHeight w:val="6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w:t>
            </w:r>
          </w:p>
        </w:tc>
      </w:tr>
      <w:tr>
        <w:trPr>
          <w:trHeight w:val="97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1 868</w:t>
            </w:r>
          </w:p>
        </w:tc>
      </w:tr>
      <w:tr>
        <w:trPr>
          <w:trHeight w:val="69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41333</w:t>
            </w:r>
          </w:p>
        </w:tc>
      </w:tr>
      <w:tr>
        <w:trPr>
          <w:trHeight w:val="37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w:t>
            </w:r>
          </w:p>
        </w:tc>
      </w:tr>
      <w:tr>
        <w:trPr>
          <w:trHeight w:val="37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39687</w:t>
            </w:r>
          </w:p>
        </w:tc>
      </w:tr>
      <w:tr>
        <w:trPr>
          <w:trHeight w:val="96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80 709</w:t>
            </w:r>
          </w:p>
        </w:tc>
      </w:tr>
      <w:tr>
        <w:trPr>
          <w:trHeight w:val="6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34760</w:t>
            </w:r>
          </w:p>
        </w:tc>
      </w:tr>
      <w:tr>
        <w:trPr>
          <w:trHeight w:val="76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әлеуметтік сала мамандарын әлеуметтік қолдау шараларын іске асыру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34760</w:t>
            </w:r>
          </w:p>
        </w:tc>
      </w:tr>
      <w:tr>
        <w:trPr>
          <w:trHeight w:val="6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22170</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22170</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10237</w:t>
            </w:r>
          </w:p>
        </w:tc>
      </w:tr>
      <w:tr>
        <w:trPr>
          <w:trHeight w:val="94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9188</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9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13 542</w:t>
            </w:r>
          </w:p>
        </w:tc>
      </w:tr>
      <w:tr>
        <w:trPr>
          <w:trHeight w:val="66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7 165</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6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64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w:t>
            </w:r>
          </w:p>
        </w:tc>
      </w:tr>
      <w:tr>
        <w:trPr>
          <w:trHeight w:val="43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4 046</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15 147</w:t>
            </w:r>
          </w:p>
        </w:tc>
      </w:tr>
      <w:tr>
        <w:trPr>
          <w:trHeight w:val="67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15 147</w:t>
            </w:r>
          </w:p>
        </w:tc>
      </w:tr>
      <w:tr>
        <w:trPr>
          <w:trHeight w:val="159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13 978</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308 601</w:t>
            </w:r>
          </w:p>
        </w:tc>
      </w:tr>
      <w:tr>
        <w:trPr>
          <w:trHeight w:val="67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308 601</w:t>
            </w:r>
          </w:p>
        </w:tc>
      </w:tr>
      <w:tr>
        <w:trPr>
          <w:trHeight w:val="132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салу және қайта құру, қалалардың және елді мекендердің көшелерін өткізу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225 721</w:t>
            </w:r>
          </w:p>
        </w:tc>
      </w:tr>
      <w:tr>
        <w:trPr>
          <w:trHeight w:val="45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79 089</w:t>
            </w:r>
          </w:p>
        </w:tc>
      </w:tr>
      <w:tr>
        <w:trPr>
          <w:trHeight w:val="40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3 791</w:t>
            </w:r>
          </w:p>
        </w:tc>
      </w:tr>
      <w:tr>
        <w:trPr>
          <w:trHeight w:val="43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29 631</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8 679</w:t>
            </w:r>
          </w:p>
        </w:tc>
      </w:tr>
      <w:tr>
        <w:trPr>
          <w:trHeight w:val="67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7 245</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42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6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4 680</w:t>
            </w:r>
          </w:p>
        </w:tc>
      </w:tr>
      <w:tr>
        <w:trPr>
          <w:trHeight w:val="6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4 680</w:t>
            </w:r>
          </w:p>
        </w:tc>
      </w:tr>
      <w:tr>
        <w:trPr>
          <w:trHeight w:val="69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10 301</w:t>
            </w:r>
          </w:p>
        </w:tc>
      </w:tr>
      <w:tr>
        <w:trPr>
          <w:trHeight w:val="100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8 902</w:t>
            </w:r>
          </w:p>
        </w:tc>
      </w:tr>
      <w:tr>
        <w:trPr>
          <w:trHeight w:val="34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6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5 971</w:t>
            </w:r>
          </w:p>
        </w:tc>
      </w:tr>
      <w:tr>
        <w:trPr>
          <w:trHeight w:val="78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5 971</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1 806</w:t>
            </w:r>
          </w:p>
        </w:tc>
      </w:tr>
      <w:tr>
        <w:trPr>
          <w:trHeight w:val="6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1 806</w:t>
            </w:r>
          </w:p>
        </w:tc>
      </w:tr>
      <w:tr>
        <w:trPr>
          <w:trHeight w:val="6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1 806</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353 618</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353618</w:t>
            </w:r>
          </w:p>
        </w:tc>
      </w:tr>
      <w:tr>
        <w:trPr>
          <w:trHeight w:val="6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353618</w:t>
            </w:r>
          </w:p>
        </w:tc>
      </w:tr>
      <w:tr>
        <w:trPr>
          <w:trHeight w:val="69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353618</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-617 652</w:t>
            </w:r>
          </w:p>
        </w:tc>
      </w:tr>
      <w:tr>
        <w:trPr>
          <w:trHeight w:val="6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617 652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