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d843e" w14:textId="9bd84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14 желтоқсандағы № 30/309 "2011 - 2013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2011 жылғы 29 шілдедегі № 37/361 шешімі. Маңғыстау облысының Әділет департаментінде 2011 жылғы 17 тамызда № 11-7-96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мәслихаттың «2011 - 2013 жылдарға арналған облыстық бюджет туралы» 2010 жылғы 13 желтоқсандағы № 29/331 шешіміне өзгерістер енгізу туралы» 2011 жылғы 26 шілдедегі № 35/403 (нормативтік құқықтық кесімдерді мемлекеттік тіркеудің тізілімінде № 2102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2010 жылғы 14 желтоқсандағы № 30/309 «2011 - 2013 жылдарға арналған аудандық бюджет туралы» (нормативтік құқықтық актілерді мемлекеттік тіркеудің тізілімінде 2010 жылғы 30 желтоқсанда № 11-7-83 болып тіркелген, «Мұнайлы» газетінде 2011 жылғы 28 қаңтарда № 4 - 5 (185 - 186)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 тармақ жаңа редакцияда жазылсын:</w:t>
      </w:r>
      <w:r>
        <w:br/>
      </w:r>
      <w:r>
        <w:rPr>
          <w:rFonts w:ascii="Times New Roman"/>
          <w:b w:val="false"/>
          <w:i w:val="false"/>
          <w:color w:val="000000"/>
          <w:sz w:val="28"/>
        </w:rPr>
        <w:t>
      «1. 2011 - 2013 жылдарға арналған аудандық бюджет, оның ішінде 2011 жылға </w:t>
      </w:r>
      <w:r>
        <w:rPr>
          <w:rFonts w:ascii="Times New Roman"/>
          <w:b w:val="false"/>
          <w:i w:val="false"/>
          <w:color w:val="000000"/>
          <w:sz w:val="28"/>
        </w:rPr>
        <w:t>1 - қосымшаға</w:t>
      </w:r>
      <w:r>
        <w:rPr>
          <w:rFonts w:ascii="Times New Roman"/>
          <w:b w:val="false"/>
          <w:i w:val="false"/>
          <w:color w:val="000000"/>
          <w:sz w:val="28"/>
        </w:rPr>
        <w:t xml:space="preserve"> сәйкес мынадай көлемде бекітілсін: </w:t>
      </w:r>
      <w:r>
        <w:br/>
      </w:r>
      <w:r>
        <w:rPr>
          <w:rFonts w:ascii="Times New Roman"/>
          <w:b w:val="false"/>
          <w:i w:val="false"/>
          <w:color w:val="000000"/>
          <w:sz w:val="28"/>
        </w:rPr>
        <w:t>
</w:t>
      </w:r>
      <w:r>
        <w:rPr>
          <w:rFonts w:ascii="Times New Roman"/>
          <w:b w:val="false"/>
          <w:i w:val="false"/>
          <w:color w:val="000000"/>
          <w:sz w:val="28"/>
        </w:rPr>
        <w:t>
      1) кірістер – 4 543 863 мың теңге, оның ішінде:</w:t>
      </w:r>
      <w:r>
        <w:br/>
      </w:r>
      <w:r>
        <w:rPr>
          <w:rFonts w:ascii="Times New Roman"/>
          <w:b w:val="false"/>
          <w:i w:val="false"/>
          <w:color w:val="000000"/>
          <w:sz w:val="28"/>
        </w:rPr>
        <w:t>
      салықтық түсімдер бойынша – 1 817 889 мың теңге;</w:t>
      </w:r>
      <w:r>
        <w:br/>
      </w:r>
      <w:r>
        <w:rPr>
          <w:rFonts w:ascii="Times New Roman"/>
          <w:b w:val="false"/>
          <w:i w:val="false"/>
          <w:color w:val="000000"/>
          <w:sz w:val="28"/>
        </w:rPr>
        <w:t>
      салықтық емес түсімдер бойынша – 10 229 мың теңге;</w:t>
      </w:r>
      <w:r>
        <w:br/>
      </w:r>
      <w:r>
        <w:rPr>
          <w:rFonts w:ascii="Times New Roman"/>
          <w:b w:val="false"/>
          <w:i w:val="false"/>
          <w:color w:val="000000"/>
          <w:sz w:val="28"/>
        </w:rPr>
        <w:t>
      негізгі капиталды сатудан түсетін түсімдер бойынша – 231 183 мың теңге;</w:t>
      </w:r>
      <w:r>
        <w:br/>
      </w:r>
      <w:r>
        <w:rPr>
          <w:rFonts w:ascii="Times New Roman"/>
          <w:b w:val="false"/>
          <w:i w:val="false"/>
          <w:color w:val="000000"/>
          <w:sz w:val="28"/>
        </w:rPr>
        <w:t>
      трансферттер түсімдері бойынша – 2 484 562 мың теңге.</w:t>
      </w:r>
      <w:r>
        <w:br/>
      </w:r>
      <w:r>
        <w:rPr>
          <w:rFonts w:ascii="Times New Roman"/>
          <w:b w:val="false"/>
          <w:i w:val="false"/>
          <w:color w:val="000000"/>
          <w:sz w:val="28"/>
        </w:rPr>
        <w:t>
</w:t>
      </w:r>
      <w:r>
        <w:rPr>
          <w:rFonts w:ascii="Times New Roman"/>
          <w:b w:val="false"/>
          <w:i w:val="false"/>
          <w:color w:val="000000"/>
          <w:sz w:val="28"/>
        </w:rPr>
        <w:t>
      2) шығындар – 4 807 897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353 618 мың теңге, соның ішінде:</w:t>
      </w:r>
      <w:r>
        <w:br/>
      </w:r>
      <w:r>
        <w:rPr>
          <w:rFonts w:ascii="Times New Roman"/>
          <w:b w:val="false"/>
          <w:i w:val="false"/>
          <w:color w:val="000000"/>
          <w:sz w:val="28"/>
        </w:rPr>
        <w:t>
      бюджеттік кредиттер – 353 618 мың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 теңге, соның ішінде:</w:t>
      </w:r>
      <w:r>
        <w:br/>
      </w:r>
      <w:r>
        <w:rPr>
          <w:rFonts w:ascii="Times New Roman"/>
          <w:b w:val="false"/>
          <w:i w:val="false"/>
          <w:color w:val="000000"/>
          <w:sz w:val="28"/>
        </w:rPr>
        <w:t xml:space="preserve">
      қаржы активтерін сатып алу – 0 теңге; </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617 652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617 652 мың теңге, соның ішінде:</w:t>
      </w:r>
      <w:r>
        <w:br/>
      </w:r>
      <w:r>
        <w:rPr>
          <w:rFonts w:ascii="Times New Roman"/>
          <w:b w:val="false"/>
          <w:i w:val="false"/>
          <w:color w:val="000000"/>
          <w:sz w:val="28"/>
        </w:rPr>
        <w:t>
      қарыздар түсімі – 403 434 мың теңге;</w:t>
      </w:r>
      <w:r>
        <w:br/>
      </w:r>
      <w:r>
        <w:rPr>
          <w:rFonts w:ascii="Times New Roman"/>
          <w:b w:val="false"/>
          <w:i w:val="false"/>
          <w:color w:val="000000"/>
          <w:sz w:val="28"/>
        </w:rPr>
        <w:t>
      қарыздарды өтеу – 36 268 мың теңге;</w:t>
      </w:r>
      <w:r>
        <w:br/>
      </w:r>
      <w:r>
        <w:rPr>
          <w:rFonts w:ascii="Times New Roman"/>
          <w:b w:val="false"/>
          <w:i w:val="false"/>
          <w:color w:val="000000"/>
          <w:sz w:val="28"/>
        </w:rPr>
        <w:t>
      бюджет қаражатының пайдаланылатын қалдықтары – 250 486 мың теңге».</w:t>
      </w:r>
      <w:r>
        <w:br/>
      </w:r>
      <w:r>
        <w:rPr>
          <w:rFonts w:ascii="Times New Roman"/>
          <w:b w:val="false"/>
          <w:i w:val="false"/>
          <w:color w:val="000000"/>
          <w:sz w:val="28"/>
        </w:rPr>
        <w:t>
</w:t>
      </w:r>
      <w:r>
        <w:rPr>
          <w:rFonts w:ascii="Times New Roman"/>
          <w:b w:val="false"/>
          <w:i w:val="false"/>
          <w:color w:val="000000"/>
          <w:sz w:val="28"/>
        </w:rPr>
        <w:t>
      3 - 1 тармақ мынадай жаңа абзацпен толықтырылсын:</w:t>
      </w:r>
      <w:r>
        <w:br/>
      </w:r>
      <w:r>
        <w:rPr>
          <w:rFonts w:ascii="Times New Roman"/>
          <w:b w:val="false"/>
          <w:i w:val="false"/>
          <w:color w:val="000000"/>
          <w:sz w:val="28"/>
        </w:rPr>
        <w:t>
      жұмыспен қамту 2020 бағдарламасы шеңберінде инженерлік коммуникациялық инфрақұрылымдардың дамуы.</w:t>
      </w:r>
      <w:r>
        <w:br/>
      </w:r>
      <w:r>
        <w:rPr>
          <w:rFonts w:ascii="Times New Roman"/>
          <w:b w:val="false"/>
          <w:i w:val="false"/>
          <w:color w:val="000000"/>
          <w:sz w:val="28"/>
        </w:rPr>
        <w:t>
</w:t>
      </w:r>
      <w:r>
        <w:rPr>
          <w:rFonts w:ascii="Times New Roman"/>
          <w:b w:val="false"/>
          <w:i w:val="false"/>
          <w:color w:val="000000"/>
          <w:sz w:val="28"/>
        </w:rPr>
        <w:t>
      3 - 2 тармақ мынадай жаңа абзацпен толықтырылсын:</w:t>
      </w:r>
      <w:r>
        <w:br/>
      </w:r>
      <w:r>
        <w:rPr>
          <w:rFonts w:ascii="Times New Roman"/>
          <w:b w:val="false"/>
          <w:i w:val="false"/>
          <w:color w:val="000000"/>
          <w:sz w:val="28"/>
        </w:rPr>
        <w:t>
      «Шоғы батыр атты бейнесі» ескерткішін дайындау.</w:t>
      </w:r>
      <w:r>
        <w:br/>
      </w:r>
      <w:r>
        <w:rPr>
          <w:rFonts w:ascii="Times New Roman"/>
          <w:b w:val="false"/>
          <w:i w:val="false"/>
          <w:color w:val="000000"/>
          <w:sz w:val="28"/>
        </w:rPr>
        <w:t>
</w:t>
      </w:r>
      <w:r>
        <w:rPr>
          <w:rFonts w:ascii="Times New Roman"/>
          <w:b w:val="false"/>
          <w:i w:val="false"/>
          <w:color w:val="000000"/>
          <w:sz w:val="28"/>
        </w:rPr>
        <w:t>
      4 - тармақтың 5) тармақшасы мынадай жаңа абзацпен толықтырылсын:</w:t>
      </w:r>
      <w:r>
        <w:br/>
      </w:r>
      <w:r>
        <w:rPr>
          <w:rFonts w:ascii="Times New Roman"/>
          <w:b w:val="false"/>
          <w:i w:val="false"/>
          <w:color w:val="000000"/>
          <w:sz w:val="28"/>
        </w:rPr>
        <w:t>
      мүгедектігіне байланысты мемлекеттік әлеуметтік жәрдемақы алушыларға 1 айлық есептік көрсеткіш көлемінде.</w:t>
      </w:r>
      <w:r>
        <w:br/>
      </w:r>
      <w:r>
        <w:rPr>
          <w:rFonts w:ascii="Times New Roman"/>
          <w:b w:val="false"/>
          <w:i w:val="false"/>
          <w:color w:val="000000"/>
          <w:sz w:val="28"/>
        </w:rPr>
        <w:t>
</w:t>
      </w:r>
      <w:r>
        <w:rPr>
          <w:rFonts w:ascii="Times New Roman"/>
          <w:b w:val="false"/>
          <w:i w:val="false"/>
          <w:color w:val="000000"/>
          <w:sz w:val="28"/>
        </w:rPr>
        <w:t>
      6) тармақша жаңа редакцияда жазылсын:</w:t>
      </w:r>
      <w:r>
        <w:br/>
      </w:r>
      <w:r>
        <w:rPr>
          <w:rFonts w:ascii="Times New Roman"/>
          <w:b w:val="false"/>
          <w:i w:val="false"/>
          <w:color w:val="000000"/>
          <w:sz w:val="28"/>
        </w:rPr>
        <w:t>
      «6) тоқсан сайынғы әлеуметтік көмек:</w:t>
      </w:r>
      <w:r>
        <w:br/>
      </w:r>
      <w:r>
        <w:rPr>
          <w:rFonts w:ascii="Times New Roman"/>
          <w:b w:val="false"/>
          <w:i w:val="false"/>
          <w:color w:val="000000"/>
          <w:sz w:val="28"/>
        </w:rPr>
        <w:t>
      мүгедектігіне байланысты мемлекеттік әлеуметтік жәрдемақы алушыларға 1,5 айлық есептік көрсеткіш көлемінде;</w:t>
      </w:r>
      <w:r>
        <w:br/>
      </w:r>
      <w:r>
        <w:rPr>
          <w:rFonts w:ascii="Times New Roman"/>
          <w:b w:val="false"/>
          <w:i w:val="false"/>
          <w:color w:val="000000"/>
          <w:sz w:val="28"/>
        </w:rPr>
        <w:t>
      асыраушысынан айырылу жағдайына байланысты мемлекеттік арнаулы жәрдемақы алушылардың балаларына 1,5 айлық есептік көрсеткіш көлемінде».</w:t>
      </w:r>
      <w:r>
        <w:br/>
      </w:r>
      <w:r>
        <w:rPr>
          <w:rFonts w:ascii="Times New Roman"/>
          <w:b w:val="false"/>
          <w:i w:val="false"/>
          <w:color w:val="000000"/>
          <w:sz w:val="28"/>
        </w:rPr>
        <w:t>
</w:t>
      </w:r>
      <w:r>
        <w:rPr>
          <w:rFonts w:ascii="Times New Roman"/>
          <w:b w:val="false"/>
          <w:i w:val="false"/>
          <w:color w:val="000000"/>
          <w:sz w:val="28"/>
        </w:rPr>
        <w:t>
      7) тармақшадағы «12 000» саны «12 100» санымен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Н. Кенджикараев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хатшысының өкілеттілігін</w:t>
      </w:r>
      <w:r>
        <w:br/>
      </w:r>
      <w:r>
        <w:rPr>
          <w:rFonts w:ascii="Times New Roman"/>
          <w:b w:val="false"/>
          <w:i w:val="false"/>
          <w:color w:val="000000"/>
          <w:sz w:val="28"/>
        </w:rPr>
        <w:t>
</w:t>
      </w:r>
      <w:r>
        <w:rPr>
          <w:rFonts w:ascii="Times New Roman"/>
          <w:b w:val="false"/>
          <w:i/>
          <w:color w:val="000000"/>
          <w:sz w:val="28"/>
        </w:rPr>
        <w:t>      уақытша жүзеге асырушы                  Қ. Ильясов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«Мұнайлы аудандық экономика</w:t>
      </w:r>
      <w:r>
        <w:br/>
      </w:r>
      <w:r>
        <w:rPr>
          <w:rFonts w:ascii="Times New Roman"/>
          <w:b w:val="false"/>
          <w:i w:val="false"/>
          <w:color w:val="000000"/>
          <w:sz w:val="28"/>
        </w:rPr>
        <w:t>
      және қаржы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А. Толыбаева</w:t>
      </w:r>
      <w:r>
        <w:br/>
      </w:r>
      <w:r>
        <w:rPr>
          <w:rFonts w:ascii="Times New Roman"/>
          <w:b w:val="false"/>
          <w:i w:val="false"/>
          <w:color w:val="000000"/>
          <w:sz w:val="28"/>
        </w:rPr>
        <w:t>
      29 шілде 2011 жыл</w:t>
      </w:r>
    </w:p>
    <w:bookmarkStart w:name="z17"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29 шілдедегі</w:t>
      </w:r>
      <w:r>
        <w:br/>
      </w:r>
      <w:r>
        <w:rPr>
          <w:rFonts w:ascii="Times New Roman"/>
          <w:b w:val="false"/>
          <w:i w:val="false"/>
          <w:color w:val="000000"/>
          <w:sz w:val="28"/>
        </w:rPr>
        <w:t>
№ 37/361 шешіміне қосымша</w:t>
      </w:r>
    </w:p>
    <w:bookmarkEnd w:id="1"/>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224"/>
        <w:gridCol w:w="969"/>
        <w:gridCol w:w="6428"/>
        <w:gridCol w:w="3137"/>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w:t>
            </w:r>
            <w:r>
              <w:br/>
            </w:r>
            <w:r>
              <w:rPr>
                <w:rFonts w:ascii="Times New Roman"/>
                <w:b/>
                <w:i w:val="false"/>
                <w:color w:val="000000"/>
                <w:sz w:val="20"/>
              </w:rPr>
              <w:t>
ші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4 807 897</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194 291</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12 333</w:t>
            </w:r>
          </w:p>
        </w:tc>
      </w:tr>
      <w:tr>
        <w:trPr>
          <w:trHeight w:val="6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11 434</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84 724</w:t>
            </w:r>
          </w:p>
        </w:tc>
      </w:tr>
      <w:tr>
        <w:trPr>
          <w:trHeight w:val="6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81 215</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2 959</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14 835</w:t>
            </w:r>
          </w:p>
        </w:tc>
      </w:tr>
      <w:tr>
        <w:trPr>
          <w:trHeight w:val="94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14 835</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10 592</w:t>
            </w:r>
          </w:p>
        </w:tc>
      </w:tr>
      <w:tr>
        <w:trPr>
          <w:trHeight w:val="94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10 592</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14 845</w:t>
            </w:r>
          </w:p>
        </w:tc>
      </w:tr>
      <w:tr>
        <w:trPr>
          <w:trHeight w:val="94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13 845</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13 398</w:t>
            </w:r>
          </w:p>
        </w:tc>
      </w:tr>
      <w:tr>
        <w:trPr>
          <w:trHeight w:val="97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13 248</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10 630</w:t>
            </w:r>
          </w:p>
        </w:tc>
      </w:tr>
      <w:tr>
        <w:trPr>
          <w:trHeight w:val="94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10 630</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11 228</w:t>
            </w:r>
          </w:p>
        </w:tc>
      </w:tr>
      <w:tr>
        <w:trPr>
          <w:trHeight w:val="94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11 228</w:t>
            </w:r>
          </w:p>
        </w:tc>
      </w:tr>
      <w:tr>
        <w:trPr>
          <w:trHeight w:val="6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21 706</w:t>
            </w:r>
          </w:p>
        </w:tc>
      </w:tr>
      <w:tr>
        <w:trPr>
          <w:trHeight w:val="135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17 803</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6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2 604</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10 141</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10 141</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10 141</w:t>
            </w:r>
          </w:p>
        </w:tc>
      </w:tr>
      <w:tr>
        <w:trPr>
          <w:trHeight w:val="6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4 500</w:t>
            </w:r>
          </w:p>
        </w:tc>
      </w:tr>
      <w:tr>
        <w:trPr>
          <w:trHeight w:val="73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2 386 787</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79 292</w:t>
            </w:r>
          </w:p>
        </w:tc>
      </w:tr>
      <w:tr>
        <w:trPr>
          <w:trHeight w:val="43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52 328</w:t>
            </w:r>
          </w:p>
        </w:tc>
      </w:tr>
      <w:tr>
        <w:trPr>
          <w:trHeight w:val="73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26 684</w:t>
            </w:r>
          </w:p>
        </w:tc>
      </w:tr>
      <w:tr>
        <w:trPr>
          <w:trHeight w:val="73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9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36 889</w:t>
            </w:r>
          </w:p>
        </w:tc>
      </w:tr>
      <w:tr>
        <w:trPr>
          <w:trHeight w:val="43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31 267</w:t>
            </w:r>
          </w:p>
        </w:tc>
      </w:tr>
      <w:tr>
        <w:trPr>
          <w:trHeight w:val="70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5 622</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4 057</w:t>
            </w:r>
          </w:p>
        </w:tc>
      </w:tr>
      <w:tr>
        <w:trPr>
          <w:trHeight w:val="43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4 057</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11 065</w:t>
            </w:r>
          </w:p>
        </w:tc>
      </w:tr>
      <w:tr>
        <w:trPr>
          <w:trHeight w:val="43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11 065</w:t>
            </w:r>
          </w:p>
        </w:tc>
      </w:tr>
      <w:tr>
        <w:trPr>
          <w:trHeight w:val="42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1 484 635</w:t>
            </w:r>
          </w:p>
        </w:tc>
      </w:tr>
      <w:tr>
        <w:trPr>
          <w:trHeight w:val="6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28 785</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9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1 230 626</w:t>
            </w:r>
          </w:p>
        </w:tc>
      </w:tr>
      <w:tr>
        <w:trPr>
          <w:trHeight w:val="42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87 178</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35 829</w:t>
            </w:r>
          </w:p>
        </w:tc>
      </w:tr>
      <w:tr>
        <w:trPr>
          <w:trHeight w:val="97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13 469</w:t>
            </w:r>
          </w:p>
        </w:tc>
      </w:tr>
      <w:tr>
        <w:trPr>
          <w:trHeight w:val="66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4 017</w:t>
            </w:r>
          </w:p>
        </w:tc>
      </w:tr>
      <w:tr>
        <w:trPr>
          <w:trHeight w:val="73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58 391</w:t>
            </w:r>
          </w:p>
        </w:tc>
      </w:tr>
      <w:tr>
        <w:trPr>
          <w:trHeight w:val="96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4 234</w:t>
            </w:r>
          </w:p>
        </w:tc>
      </w:tr>
      <w:tr>
        <w:trPr>
          <w:trHeight w:val="67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5 467</w:t>
            </w:r>
          </w:p>
        </w:tc>
      </w:tr>
      <w:tr>
        <w:trPr>
          <w:trHeight w:val="67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15 740</w:t>
            </w:r>
          </w:p>
        </w:tc>
      </w:tr>
      <w:tr>
        <w:trPr>
          <w:trHeight w:val="67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770 849</w:t>
            </w:r>
          </w:p>
        </w:tc>
      </w:tr>
      <w:tr>
        <w:trPr>
          <w:trHeight w:val="45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770 849</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220 525</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w:t>
            </w:r>
          </w:p>
        </w:tc>
      </w:tr>
      <w:tr>
        <w:trPr>
          <w:trHeight w:val="40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45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6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218 499</w:t>
            </w:r>
          </w:p>
        </w:tc>
      </w:tr>
      <w:tr>
        <w:trPr>
          <w:trHeight w:val="94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15 230</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43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56 715</w:t>
            </w:r>
          </w:p>
        </w:tc>
      </w:tr>
      <w:tr>
        <w:trPr>
          <w:trHeight w:val="126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19 433</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18 776</w:t>
            </w:r>
          </w:p>
        </w:tc>
      </w:tr>
      <w:tr>
        <w:trPr>
          <w:trHeight w:val="49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27 368</w:t>
            </w:r>
          </w:p>
        </w:tc>
      </w:tr>
      <w:tr>
        <w:trPr>
          <w:trHeight w:val="67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43 523</w:t>
            </w:r>
          </w:p>
        </w:tc>
      </w:tr>
      <w:tr>
        <w:trPr>
          <w:trHeight w:val="6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2 177</w:t>
            </w:r>
          </w:p>
        </w:tc>
      </w:tr>
      <w:tr>
        <w:trPr>
          <w:trHeight w:val="66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48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13 745</w:t>
            </w:r>
          </w:p>
        </w:tc>
      </w:tr>
      <w:tr>
        <w:trPr>
          <w:trHeight w:val="45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6 350</w:t>
            </w:r>
          </w:p>
        </w:tc>
      </w:tr>
      <w:tr>
        <w:trPr>
          <w:trHeight w:val="94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3 857</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9 617</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1 430 784</w:t>
            </w:r>
          </w:p>
        </w:tc>
      </w:tr>
      <w:tr>
        <w:trPr>
          <w:trHeight w:val="6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1 122 128</w:t>
            </w:r>
          </w:p>
        </w:tc>
      </w:tr>
      <w:tr>
        <w:trPr>
          <w:trHeight w:val="37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340 526</w:t>
            </w:r>
          </w:p>
        </w:tc>
      </w:tr>
      <w:tr>
        <w:trPr>
          <w:trHeight w:val="6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777 590</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2 212</w:t>
            </w:r>
          </w:p>
        </w:tc>
      </w:tr>
      <w:tr>
        <w:trPr>
          <w:trHeight w:val="64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73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158 769</w:t>
            </w:r>
          </w:p>
        </w:tc>
      </w:tr>
      <w:tr>
        <w:trPr>
          <w:trHeight w:val="43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27 750</w:t>
            </w:r>
          </w:p>
        </w:tc>
      </w:tr>
      <w:tr>
        <w:trPr>
          <w:trHeight w:val="94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131 019</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58 986</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30 186</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12 300</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12 900</w:t>
            </w:r>
          </w:p>
        </w:tc>
      </w:tr>
      <w:tr>
        <w:trPr>
          <w:trHeight w:val="40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39 601</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21 900</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10 158</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7 543</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w:t>
            </w:r>
          </w:p>
        </w:tc>
      </w:tr>
      <w:tr>
        <w:trPr>
          <w:trHeight w:val="45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43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43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16 800</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9 900</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126 368</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7 701</w:t>
            </w:r>
          </w:p>
        </w:tc>
      </w:tr>
      <w:tr>
        <w:trPr>
          <w:trHeight w:val="34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7 701</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32 577</w:t>
            </w:r>
          </w:p>
        </w:tc>
      </w:tr>
      <w:tr>
        <w:trPr>
          <w:trHeight w:val="39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32 577</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19 324</w:t>
            </w:r>
          </w:p>
        </w:tc>
      </w:tr>
      <w:tr>
        <w:trPr>
          <w:trHeight w:val="99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7 502</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6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7 713</w:t>
            </w:r>
          </w:p>
        </w:tc>
      </w:tr>
      <w:tr>
        <w:trPr>
          <w:trHeight w:val="67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p>
        </w:tc>
      </w:tr>
      <w:tr>
        <w:trPr>
          <w:trHeight w:val="6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25 433</w:t>
            </w:r>
          </w:p>
        </w:tc>
      </w:tr>
      <w:tr>
        <w:trPr>
          <w:trHeight w:val="94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9 789</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40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11 745</w:t>
            </w:r>
          </w:p>
        </w:tc>
      </w:tr>
      <w:tr>
        <w:trPr>
          <w:trHeight w:val="6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p>
        </w:tc>
      </w:tr>
      <w:tr>
        <w:trPr>
          <w:trHeight w:val="97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1 868</w:t>
            </w:r>
          </w:p>
        </w:tc>
      </w:tr>
      <w:tr>
        <w:trPr>
          <w:trHeight w:val="69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41333</w:t>
            </w:r>
          </w:p>
        </w:tc>
      </w:tr>
      <w:tr>
        <w:trPr>
          <w:trHeight w:val="37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r>
      <w:tr>
        <w:trPr>
          <w:trHeight w:val="37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39687</w:t>
            </w:r>
          </w:p>
        </w:tc>
      </w:tr>
      <w:tr>
        <w:trPr>
          <w:trHeight w:val="96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80 297</w:t>
            </w:r>
          </w:p>
        </w:tc>
      </w:tr>
      <w:tr>
        <w:trPr>
          <w:trHeight w:val="6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34760</w:t>
            </w:r>
          </w:p>
        </w:tc>
      </w:tr>
      <w:tr>
        <w:trPr>
          <w:trHeight w:val="103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34760</w:t>
            </w:r>
          </w:p>
        </w:tc>
      </w:tr>
      <w:tr>
        <w:trPr>
          <w:trHeight w:val="6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22170</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22170</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10237</w:t>
            </w:r>
          </w:p>
        </w:tc>
      </w:tr>
      <w:tr>
        <w:trPr>
          <w:trHeight w:val="94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9188</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9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13 130</w:t>
            </w:r>
          </w:p>
        </w:tc>
      </w:tr>
      <w:tr>
        <w:trPr>
          <w:trHeight w:val="66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7 165</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64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w:t>
            </w:r>
          </w:p>
        </w:tc>
      </w:tr>
      <w:tr>
        <w:trPr>
          <w:trHeight w:val="43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4 046</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15 147</w:t>
            </w:r>
          </w:p>
        </w:tc>
      </w:tr>
      <w:tr>
        <w:trPr>
          <w:trHeight w:val="67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15 147</w:t>
            </w:r>
          </w:p>
        </w:tc>
      </w:tr>
      <w:tr>
        <w:trPr>
          <w:trHeight w:val="159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13 978</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308 601</w:t>
            </w:r>
          </w:p>
        </w:tc>
      </w:tr>
      <w:tr>
        <w:trPr>
          <w:trHeight w:val="67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308 601</w:t>
            </w:r>
          </w:p>
        </w:tc>
      </w:tr>
      <w:tr>
        <w:trPr>
          <w:trHeight w:val="132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салу және қайта құру, қалалардың және елді мекендердің көшелерін өткізу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225 721</w:t>
            </w:r>
          </w:p>
        </w:tc>
      </w:tr>
      <w:tr>
        <w:trPr>
          <w:trHeight w:val="45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79 089</w:t>
            </w:r>
          </w:p>
        </w:tc>
      </w:tr>
      <w:tr>
        <w:trPr>
          <w:trHeight w:val="40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3 791</w:t>
            </w:r>
          </w:p>
        </w:tc>
      </w:tr>
      <w:tr>
        <w:trPr>
          <w:trHeight w:val="43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28 650</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8 679</w:t>
            </w:r>
          </w:p>
        </w:tc>
      </w:tr>
      <w:tr>
        <w:trPr>
          <w:trHeight w:val="67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7 245</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42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6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4 680</w:t>
            </w:r>
          </w:p>
        </w:tc>
      </w:tr>
      <w:tr>
        <w:trPr>
          <w:trHeight w:val="6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4 680</w:t>
            </w:r>
          </w:p>
        </w:tc>
      </w:tr>
      <w:tr>
        <w:trPr>
          <w:trHeight w:val="69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10 079</w:t>
            </w:r>
          </w:p>
        </w:tc>
      </w:tr>
      <w:tr>
        <w:trPr>
          <w:trHeight w:val="100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8 680</w:t>
            </w:r>
          </w:p>
        </w:tc>
      </w:tr>
      <w:tr>
        <w:trPr>
          <w:trHeight w:val="34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6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5 212</w:t>
            </w:r>
          </w:p>
        </w:tc>
      </w:tr>
      <w:tr>
        <w:trPr>
          <w:trHeight w:val="78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5 212</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1 806</w:t>
            </w:r>
          </w:p>
        </w:tc>
      </w:tr>
      <w:tr>
        <w:trPr>
          <w:trHeight w:val="6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w:t>
            </w:r>
          </w:p>
        </w:tc>
      </w:tr>
      <w:tr>
        <w:trPr>
          <w:trHeight w:val="6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353 618</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353618</w:t>
            </w:r>
          </w:p>
        </w:tc>
      </w:tr>
      <w:tr>
        <w:trPr>
          <w:trHeight w:val="6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353618</w:t>
            </w:r>
          </w:p>
        </w:tc>
      </w:tr>
      <w:tr>
        <w:trPr>
          <w:trHeight w:val="69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353618</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-617 652</w:t>
            </w:r>
          </w:p>
        </w:tc>
      </w:tr>
      <w:tr>
        <w:trPr>
          <w:trHeight w:val="6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617 652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