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582f" w14:textId="d185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14 желтоқсандағы № 30/309 "2011 - 2013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Мұнайлы аудандық мәслихатының 2011 жылғы 12 сәуірдегі № 34/339 шешімі. Маңғыстау облысының Әділет департаментінде 2011 жылғы 27 сәуірде № 11-7-91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мәслихаттың «2011 - 2013 жылдарға арналған облыстық бюджет туралы» 2010 жылғы 13 желтоқсандағы № 29/331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2011 жылғы 6 сәуірдегі № 31/371 (нормативтік құқықтық актілерді мемлекеттік тіркеудің тізілімінде № 2097 болып тіркелген)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2010 жылғы 14 желтоқсандағы № 30/309 «2011 - 2013 жылдарға арналған аудандық бюджет туралы» (нормативтік құқықтық актілерді мемлекеттік тіркеудің тізілімінде 2011 жылғы 11 қаңтарда № 11-7-65 болып тіркелген, «Мұнайлы» газетінде 2011 жылғы 22 қаңтарда № 03-04 (112-113)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 тармақ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аудандық бюджет, оның ішінде 2011 жылға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4 450 648 мың теңге, оның ішінде:</w:t>
      </w:r>
      <w:r>
        <w:br/>
      </w:r>
      <w:r>
        <w:rPr>
          <w:rFonts w:ascii="Times New Roman"/>
          <w:b w:val="false"/>
          <w:i w:val="false"/>
          <w:color w:val="000000"/>
          <w:sz w:val="28"/>
        </w:rPr>
        <w:t>
      салықтық түсімдер бойынша – 1 817 889 мың теңге;</w:t>
      </w:r>
      <w:r>
        <w:br/>
      </w:r>
      <w:r>
        <w:rPr>
          <w:rFonts w:ascii="Times New Roman"/>
          <w:b w:val="false"/>
          <w:i w:val="false"/>
          <w:color w:val="000000"/>
          <w:sz w:val="28"/>
        </w:rPr>
        <w:t>
      салықтық емес түсімдер бойынша – 10 229 мың теңге;</w:t>
      </w:r>
      <w:r>
        <w:br/>
      </w:r>
      <w:r>
        <w:rPr>
          <w:rFonts w:ascii="Times New Roman"/>
          <w:b w:val="false"/>
          <w:i w:val="false"/>
          <w:color w:val="000000"/>
          <w:sz w:val="28"/>
        </w:rPr>
        <w:t>
      негізгі капиталды сатудан түсетін түсімдер бойынша – 180 158 мың теңге;</w:t>
      </w:r>
      <w:r>
        <w:br/>
      </w:r>
      <w:r>
        <w:rPr>
          <w:rFonts w:ascii="Times New Roman"/>
          <w:b w:val="false"/>
          <w:i w:val="false"/>
          <w:color w:val="000000"/>
          <w:sz w:val="28"/>
        </w:rPr>
        <w:t>
      трансферттер түсімдері бойынша – 2 442 372 мың теңге;</w:t>
      </w:r>
      <w:r>
        <w:br/>
      </w:r>
      <w:r>
        <w:rPr>
          <w:rFonts w:ascii="Times New Roman"/>
          <w:b w:val="false"/>
          <w:i w:val="false"/>
          <w:color w:val="000000"/>
          <w:sz w:val="28"/>
        </w:rPr>
        <w:t>
</w:t>
      </w:r>
      <w:r>
        <w:rPr>
          <w:rFonts w:ascii="Times New Roman"/>
          <w:b w:val="false"/>
          <w:i w:val="false"/>
          <w:color w:val="000000"/>
          <w:sz w:val="28"/>
        </w:rPr>
        <w:t>
      2) шығындар – 4 714 682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353 618 мың теңге, соның ішінде:</w:t>
      </w:r>
      <w:r>
        <w:br/>
      </w:r>
      <w:r>
        <w:rPr>
          <w:rFonts w:ascii="Times New Roman"/>
          <w:b w:val="false"/>
          <w:i w:val="false"/>
          <w:color w:val="000000"/>
          <w:sz w:val="28"/>
        </w:rPr>
        <w:t>
      бюджеттік кредиттер – 353 618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617 652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617 652 мың теңге, соның ішінде:</w:t>
      </w:r>
      <w:r>
        <w:br/>
      </w:r>
      <w:r>
        <w:rPr>
          <w:rFonts w:ascii="Times New Roman"/>
          <w:b w:val="false"/>
          <w:i w:val="false"/>
          <w:color w:val="000000"/>
          <w:sz w:val="28"/>
        </w:rPr>
        <w:t>
      қарыздар түсімі – 403 434 мың теңге;</w:t>
      </w:r>
      <w:r>
        <w:br/>
      </w:r>
      <w:r>
        <w:rPr>
          <w:rFonts w:ascii="Times New Roman"/>
          <w:b w:val="false"/>
          <w:i w:val="false"/>
          <w:color w:val="000000"/>
          <w:sz w:val="28"/>
        </w:rPr>
        <w:t>
      қарыздарды өтеу – 36 268 мың теңге;</w:t>
      </w:r>
      <w:r>
        <w:br/>
      </w:r>
      <w:r>
        <w:rPr>
          <w:rFonts w:ascii="Times New Roman"/>
          <w:b w:val="false"/>
          <w:i w:val="false"/>
          <w:color w:val="000000"/>
          <w:sz w:val="28"/>
        </w:rPr>
        <w:t>
      бюджет қаражатының пайдаланылатын қалдықтары – 250 486 мың теңге».</w:t>
      </w:r>
      <w:r>
        <w:br/>
      </w:r>
      <w:r>
        <w:rPr>
          <w:rFonts w:ascii="Times New Roman"/>
          <w:b w:val="false"/>
          <w:i w:val="false"/>
          <w:color w:val="000000"/>
          <w:sz w:val="28"/>
        </w:rPr>
        <w:t>
</w:t>
      </w:r>
      <w:r>
        <w:rPr>
          <w:rFonts w:ascii="Times New Roman"/>
          <w:b w:val="false"/>
          <w:i w:val="false"/>
          <w:color w:val="000000"/>
          <w:sz w:val="28"/>
        </w:rPr>
        <w:t>
      2 - тармақта:</w:t>
      </w:r>
      <w:r>
        <w:br/>
      </w:r>
      <w:r>
        <w:rPr>
          <w:rFonts w:ascii="Times New Roman"/>
          <w:b w:val="false"/>
          <w:i w:val="false"/>
          <w:color w:val="000000"/>
          <w:sz w:val="28"/>
        </w:rPr>
        <w:t>
</w:t>
      </w:r>
      <w:r>
        <w:rPr>
          <w:rFonts w:ascii="Times New Roman"/>
          <w:b w:val="false"/>
          <w:i w:val="false"/>
          <w:color w:val="000000"/>
          <w:sz w:val="28"/>
        </w:rPr>
        <w:t>
      1) тармақшадағы «96,1» саны «99,8» санымен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 «96,1» саны «99,7» санымен ауыстырылсын.</w:t>
      </w:r>
      <w:r>
        <w:br/>
      </w:r>
      <w:r>
        <w:rPr>
          <w:rFonts w:ascii="Times New Roman"/>
          <w:b w:val="false"/>
          <w:i w:val="false"/>
          <w:color w:val="000000"/>
          <w:sz w:val="28"/>
        </w:rPr>
        <w:t>
</w:t>
      </w:r>
      <w:r>
        <w:rPr>
          <w:rFonts w:ascii="Times New Roman"/>
          <w:b w:val="false"/>
          <w:i w:val="false"/>
          <w:color w:val="000000"/>
          <w:sz w:val="28"/>
        </w:rPr>
        <w:t>
      3 - 1 тармақ мынадай жаңа абзацтармен толықтырылсын:</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8"/>
        </w:rPr>
        <w:t>
      жұмыспен қамту 2020 бағдарламасына қатысушыларға мемлекеттік қолдау шараларын көрсету;</w:t>
      </w:r>
      <w:r>
        <w:br/>
      </w:r>
      <w:r>
        <w:rPr>
          <w:rFonts w:ascii="Times New Roman"/>
          <w:b w:val="false"/>
          <w:i w:val="false"/>
          <w:color w:val="000000"/>
          <w:sz w:val="28"/>
        </w:rPr>
        <w:t>
      жұмыспен қамту орталықтарының қызметін қамтамасыз ету.</w:t>
      </w:r>
      <w:r>
        <w:br/>
      </w:r>
      <w:r>
        <w:rPr>
          <w:rFonts w:ascii="Times New Roman"/>
          <w:b w:val="false"/>
          <w:i w:val="false"/>
          <w:color w:val="000000"/>
          <w:sz w:val="28"/>
        </w:rPr>
        <w:t>
</w:t>
      </w:r>
      <w:r>
        <w:rPr>
          <w:rFonts w:ascii="Times New Roman"/>
          <w:b w:val="false"/>
          <w:i w:val="false"/>
          <w:color w:val="000000"/>
          <w:sz w:val="28"/>
        </w:rPr>
        <w:t>
      3 - 2 тармақ мынадай жаңа абзацтармен толықтырылсын:</w:t>
      </w:r>
      <w:r>
        <w:br/>
      </w:r>
      <w:r>
        <w:rPr>
          <w:rFonts w:ascii="Times New Roman"/>
          <w:b w:val="false"/>
          <w:i w:val="false"/>
          <w:color w:val="000000"/>
          <w:sz w:val="28"/>
        </w:rPr>
        <w:t>
      Жаңа Даулет және Қызылтөбе - 2 елді мекендерінен грейдер автожол құрылысын салу;</w:t>
      </w:r>
      <w:r>
        <w:br/>
      </w:r>
      <w:r>
        <w:rPr>
          <w:rFonts w:ascii="Times New Roman"/>
          <w:b w:val="false"/>
          <w:i w:val="false"/>
          <w:color w:val="000000"/>
          <w:sz w:val="28"/>
        </w:rPr>
        <w:t>
      тұрғын үй коммуналдық шаруашылығын жетілдіру бағдарламасы бойынша іске асырылатын жобалардың жобалық сметалық құжаттамасын жасақтау.</w:t>
      </w:r>
      <w:r>
        <w:br/>
      </w:r>
      <w:r>
        <w:rPr>
          <w:rFonts w:ascii="Times New Roman"/>
          <w:b w:val="false"/>
          <w:i w:val="false"/>
          <w:color w:val="000000"/>
          <w:sz w:val="28"/>
        </w:rPr>
        <w:t>
</w:t>
      </w:r>
      <w:r>
        <w:rPr>
          <w:rFonts w:ascii="Times New Roman"/>
          <w:b w:val="false"/>
          <w:i w:val="false"/>
          <w:color w:val="000000"/>
          <w:sz w:val="28"/>
        </w:rPr>
        <w:t>
      4 - тармақтың 2) тармақшасының 3 және 4 абзацтары жаңа редакцияда жазылып, мынадай мазмұндағы жаңа абзацтармен толықтырылсын:</w:t>
      </w:r>
      <w:r>
        <w:br/>
      </w:r>
      <w:r>
        <w:rPr>
          <w:rFonts w:ascii="Times New Roman"/>
          <w:b w:val="false"/>
          <w:i w:val="false"/>
          <w:color w:val="000000"/>
          <w:sz w:val="28"/>
        </w:rPr>
        <w:t>
      жеңілдіктері мен кепілдіктері жағынан Ұлы Отан соғысының мүгедектеріне теңестірілген адамдарға 60 000 теңге көлемінде, оның ішінде:</w:t>
      </w:r>
      <w:r>
        <w:br/>
      </w:r>
      <w:r>
        <w:rPr>
          <w:rFonts w:ascii="Times New Roman"/>
          <w:b w:val="false"/>
          <w:i w:val="false"/>
          <w:color w:val="000000"/>
          <w:sz w:val="28"/>
        </w:rPr>
        <w:t>
      Ауғаныстанда әскери міндетін өтеу кезінде ауруға шалдығу салдарынан мүгедек болған әскери қызметшілерге 60 000 теңге;</w:t>
      </w:r>
      <w:r>
        <w:br/>
      </w:r>
      <w:r>
        <w:rPr>
          <w:rFonts w:ascii="Times New Roman"/>
          <w:b w:val="false"/>
          <w:i w:val="false"/>
          <w:color w:val="000000"/>
          <w:sz w:val="28"/>
        </w:rPr>
        <w:t>
      Чернобыль АЭС-індегі апаттың салдарынан мүгедек болған адамдарға 60 000 теңге;</w:t>
      </w:r>
      <w:r>
        <w:br/>
      </w:r>
      <w:r>
        <w:rPr>
          <w:rFonts w:ascii="Times New Roman"/>
          <w:b w:val="false"/>
          <w:i w:val="false"/>
          <w:color w:val="000000"/>
          <w:sz w:val="28"/>
        </w:rPr>
        <w:t>
      жеңілдіктері мен кепілдіктері жағынан Ұлы Отан соғысының қатысушыларына теңестірілген адамдарға 50 000 теңге, оның ішінде:</w:t>
      </w:r>
      <w:r>
        <w:br/>
      </w:r>
      <w:r>
        <w:rPr>
          <w:rFonts w:ascii="Times New Roman"/>
          <w:b w:val="false"/>
          <w:i w:val="false"/>
          <w:color w:val="000000"/>
          <w:sz w:val="28"/>
        </w:rPr>
        <w:t>
      бұрынғы КСР Одағы үкімет органдарының шешімдеріне сәйкес ұрыс қимылдары жүріп жатқан кезде Ауғаныстанға жіберілген әскери қызметшілерге 50 000 теңге;</w:t>
      </w:r>
      <w:r>
        <w:br/>
      </w:r>
      <w:r>
        <w:rPr>
          <w:rFonts w:ascii="Times New Roman"/>
          <w:b w:val="false"/>
          <w:i w:val="false"/>
          <w:color w:val="000000"/>
          <w:sz w:val="28"/>
        </w:rPr>
        <w:t>
      Чернобыль АЭС-індегі апаттың зардаптарын жоюға қатысқан адамдарға 50 000 теңге;</w:t>
      </w:r>
      <w:r>
        <w:br/>
      </w:r>
      <w:r>
        <w:rPr>
          <w:rFonts w:ascii="Times New Roman"/>
          <w:b w:val="false"/>
          <w:i w:val="false"/>
          <w:color w:val="000000"/>
          <w:sz w:val="28"/>
        </w:rPr>
        <w:t>
</w:t>
      </w:r>
      <w:r>
        <w:rPr>
          <w:rFonts w:ascii="Times New Roman"/>
          <w:b w:val="false"/>
          <w:i w:val="false"/>
          <w:color w:val="000000"/>
          <w:sz w:val="28"/>
        </w:rPr>
        <w:t>
      5) тармақшаның 1 абзацы алынып тасталсын;</w:t>
      </w:r>
      <w:r>
        <w:br/>
      </w:r>
      <w:r>
        <w:rPr>
          <w:rFonts w:ascii="Times New Roman"/>
          <w:b w:val="false"/>
          <w:i w:val="false"/>
          <w:color w:val="000000"/>
          <w:sz w:val="28"/>
        </w:rPr>
        <w:t>
</w:t>
      </w:r>
      <w:r>
        <w:rPr>
          <w:rFonts w:ascii="Times New Roman"/>
          <w:b w:val="false"/>
          <w:i w:val="false"/>
          <w:color w:val="000000"/>
          <w:sz w:val="28"/>
        </w:rPr>
        <w:t>
      6) тармақша жаңа редакцияда жазылсын:</w:t>
      </w:r>
      <w:r>
        <w:br/>
      </w:r>
      <w:r>
        <w:rPr>
          <w:rFonts w:ascii="Times New Roman"/>
          <w:b w:val="false"/>
          <w:i w:val="false"/>
          <w:color w:val="000000"/>
          <w:sz w:val="28"/>
        </w:rPr>
        <w:t>
      «6) ай сайынғы әлеуметтік көмек 1 айлық есептік көрсеткіш көлемінде:</w:t>
      </w:r>
      <w:r>
        <w:br/>
      </w:r>
      <w:r>
        <w:rPr>
          <w:rFonts w:ascii="Times New Roman"/>
          <w:b w:val="false"/>
          <w:i w:val="false"/>
          <w:color w:val="000000"/>
          <w:sz w:val="28"/>
        </w:rPr>
        <w:t>
      мүгедектігіне байланысты мемлекеттік әлеуметтік жәрдемақы алушылар;</w:t>
      </w:r>
      <w:r>
        <w:br/>
      </w:r>
      <w:r>
        <w:rPr>
          <w:rFonts w:ascii="Times New Roman"/>
          <w:b w:val="false"/>
          <w:i w:val="false"/>
          <w:color w:val="000000"/>
          <w:sz w:val="28"/>
        </w:rPr>
        <w:t>
      асыраушысынан айырылу жағдайына байланысты мемлекеттік арнаулы жәрдемақы алушылардың балаларына».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Т. Ергазиев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Толыбаева</w:t>
      </w:r>
      <w:r>
        <w:br/>
      </w:r>
      <w:r>
        <w:rPr>
          <w:rFonts w:ascii="Times New Roman"/>
          <w:b w:val="false"/>
          <w:i w:val="false"/>
          <w:color w:val="000000"/>
          <w:sz w:val="28"/>
        </w:rPr>
        <w:t>
      12 сәуір 2011 жыл</w:t>
      </w:r>
    </w:p>
    <w:bookmarkStart w:name="z21"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12 сәуірдегі</w:t>
      </w:r>
      <w:r>
        <w:br/>
      </w:r>
      <w:r>
        <w:rPr>
          <w:rFonts w:ascii="Times New Roman"/>
          <w:b w:val="false"/>
          <w:i w:val="false"/>
          <w:color w:val="000000"/>
          <w:sz w:val="28"/>
        </w:rPr>
        <w:t>
№ 34/339 шешіміне қосымша</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073"/>
        <w:gridCol w:w="1073"/>
        <w:gridCol w:w="6733"/>
        <w:gridCol w:w="2835"/>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4 450 648</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1 817 889</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817 551</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817 551</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584 230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584 230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378 689</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333 691</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15 034</w:t>
            </w:r>
          </w:p>
        </w:tc>
      </w:tr>
      <w:tr>
        <w:trPr>
          <w:trHeight w:val="36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29 738</w:t>
            </w:r>
          </w:p>
        </w:tc>
      </w:tr>
      <w:tr>
        <w:trPr>
          <w:trHeight w:val="3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40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27 375</w:t>
            </w:r>
          </w:p>
        </w:tc>
      </w:tr>
      <w:tr>
        <w:trPr>
          <w:trHeight w:val="3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w:t>
            </w:r>
          </w:p>
        </w:tc>
      </w:tr>
      <w:tr>
        <w:trPr>
          <w:trHeight w:val="3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6 298</w:t>
            </w:r>
          </w:p>
        </w:tc>
      </w:tr>
      <w:tr>
        <w:trPr>
          <w:trHeight w:val="3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13 385</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9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10 044</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10 044</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10 229</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3 571</w:t>
            </w:r>
          </w:p>
        </w:tc>
      </w:tr>
      <w:tr>
        <w:trPr>
          <w:trHeight w:val="40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6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130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6 658</w:t>
            </w:r>
          </w:p>
        </w:tc>
      </w:tr>
      <w:tr>
        <w:trPr>
          <w:trHeight w:val="15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6 658</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180 158</w:t>
            </w:r>
          </w:p>
        </w:tc>
      </w:tr>
      <w:tr>
        <w:trPr>
          <w:trHeight w:val="40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36 131</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36 131</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144 027</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143 823</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2 442 372</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2 442 372</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2 442 372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4 714 682</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191 754</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14 897</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13 726</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83 377</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80 418</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r>
      <w:tr>
        <w:trPr>
          <w:trHeight w:val="9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10 592</w:t>
            </w:r>
          </w:p>
        </w:tc>
      </w:tr>
      <w:tr>
        <w:trPr>
          <w:trHeight w:val="9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10 592</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w:t>
            </w:r>
          </w:p>
        </w:tc>
      </w:tr>
      <w:tr>
        <w:trPr>
          <w:trHeight w:val="9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13 248</w:t>
            </w:r>
          </w:p>
        </w:tc>
      </w:tr>
      <w:tr>
        <w:trPr>
          <w:trHeight w:val="9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13 248</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p>
        </w:tc>
      </w:tr>
      <w:tr>
        <w:trPr>
          <w:trHeight w:val="9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11 228</w:t>
            </w:r>
          </w:p>
        </w:tc>
      </w:tr>
      <w:tr>
        <w:trPr>
          <w:trHeight w:val="9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11 228</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19 102</w:t>
            </w:r>
          </w:p>
        </w:tc>
      </w:tr>
      <w:tr>
        <w:trPr>
          <w:trHeight w:val="13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18 203</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10 141</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r>
      <w:tr>
        <w:trPr>
          <w:trHeight w:val="6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ә</w:t>
            </w:r>
            <w:r>
              <w:rPr>
                <w:rFonts w:ascii="Times New Roman"/>
                <w:b/>
                <w:i w:val="false"/>
                <w:color w:val="000000"/>
                <w:sz w:val="20"/>
              </w:rPr>
              <w:t>ртіп,</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ауіпсіздік,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сот, </w:t>
            </w: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қ</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 xml:space="preserve">ару </w:t>
            </w:r>
            <w:r>
              <w:rPr>
                <w:rFonts w:ascii="Times New Roman"/>
                <w:b/>
                <w:i w:val="false"/>
                <w:color w:val="000000"/>
                <w:sz w:val="20"/>
              </w:rPr>
              <w:t>қ</w:t>
            </w:r>
            <w:r>
              <w:rPr>
                <w:rFonts w:ascii="Times New Roman"/>
                <w:b/>
                <w:i w:val="false"/>
                <w:color w:val="000000"/>
                <w:sz w:val="20"/>
              </w:rPr>
              <w:t>ызметі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w:t>
            </w:r>
          </w:p>
        </w:tc>
      </w:tr>
      <w:tr>
        <w:trPr>
          <w:trHeight w:val="7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2 326 121</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76 608</w:t>
            </w:r>
          </w:p>
        </w:tc>
      </w:tr>
      <w:tr>
        <w:trPr>
          <w:trHeight w:val="4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52 328</w:t>
            </w:r>
          </w:p>
        </w:tc>
      </w:tr>
      <w:tr>
        <w:trPr>
          <w:trHeight w:val="7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7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5 622</w:t>
            </w:r>
          </w:p>
        </w:tc>
      </w:tr>
      <w:tr>
        <w:trPr>
          <w:trHeight w:val="70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5 622</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w:t>
            </w:r>
          </w:p>
        </w:tc>
      </w:tr>
      <w:tr>
        <w:trPr>
          <w:trHeight w:val="4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4 057</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11 065</w:t>
            </w:r>
          </w:p>
        </w:tc>
      </w:tr>
      <w:tr>
        <w:trPr>
          <w:trHeight w:val="4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11 065</w:t>
            </w:r>
          </w:p>
        </w:tc>
      </w:tr>
      <w:tr>
        <w:trPr>
          <w:trHeight w:val="42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1 477 148</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11 252</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1 242 193</w:t>
            </w:r>
          </w:p>
        </w:tc>
      </w:tr>
      <w:tr>
        <w:trPr>
          <w:trHeight w:val="42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87 178</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35 829</w:t>
            </w:r>
          </w:p>
        </w:tc>
      </w:tr>
      <w:tr>
        <w:trPr>
          <w:trHeight w:val="9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13 469</w:t>
            </w:r>
          </w:p>
        </w:tc>
      </w:tr>
      <w:tr>
        <w:trPr>
          <w:trHeight w:val="66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4 017</w:t>
            </w:r>
          </w:p>
        </w:tc>
      </w:tr>
      <w:tr>
        <w:trPr>
          <w:trHeight w:val="7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60 260</w:t>
            </w:r>
          </w:p>
        </w:tc>
      </w:tr>
      <w:tr>
        <w:trPr>
          <w:trHeight w:val="96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w:t>
            </w:r>
          </w:p>
        </w:tc>
      </w:tr>
      <w:tr>
        <w:trPr>
          <w:trHeight w:val="6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w:t>
            </w:r>
          </w:p>
        </w:tc>
      </w:tr>
      <w:tr>
        <w:trPr>
          <w:trHeight w:val="6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15 740</w:t>
            </w:r>
          </w:p>
        </w:tc>
      </w:tr>
      <w:tr>
        <w:trPr>
          <w:trHeight w:val="6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751 621</w:t>
            </w:r>
          </w:p>
        </w:tc>
      </w:tr>
      <w:tr>
        <w:trPr>
          <w:trHeight w:val="4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751 621</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 xml:space="preserve">леуметтік </w:t>
            </w:r>
            <w:r>
              <w:rPr>
                <w:rFonts w:ascii="Times New Roman"/>
                <w:b/>
                <w:i w:val="false"/>
                <w:color w:val="000000"/>
                <w:sz w:val="20"/>
              </w:rPr>
              <w:t>қ</w:t>
            </w:r>
            <w:r>
              <w:rPr>
                <w:rFonts w:ascii="Times New Roman"/>
                <w:b/>
                <w:i w:val="false"/>
                <w:color w:val="000000"/>
                <w:sz w:val="20"/>
              </w:rPr>
              <w:t>амсыздандыру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220 525</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40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4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218 499</w:t>
            </w:r>
          </w:p>
        </w:tc>
      </w:tr>
      <w:tr>
        <w:trPr>
          <w:trHeight w:val="9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56 715</w:t>
            </w:r>
          </w:p>
        </w:tc>
      </w:tr>
      <w:tr>
        <w:trPr>
          <w:trHeight w:val="126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19 433</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18 776</w:t>
            </w:r>
          </w:p>
        </w:tc>
      </w:tr>
      <w:tr>
        <w:trPr>
          <w:trHeight w:val="49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27 368</w:t>
            </w:r>
          </w:p>
        </w:tc>
      </w:tr>
      <w:tr>
        <w:trPr>
          <w:trHeight w:val="6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43 523</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w:t>
            </w:r>
          </w:p>
        </w:tc>
      </w:tr>
      <w:tr>
        <w:trPr>
          <w:trHeight w:val="66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48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w:t>
            </w:r>
          </w:p>
        </w:tc>
      </w:tr>
      <w:tr>
        <w:trPr>
          <w:trHeight w:val="4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6 350</w:t>
            </w:r>
          </w:p>
        </w:tc>
      </w:tr>
      <w:tr>
        <w:trPr>
          <w:trHeight w:val="9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9 617</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1 423 517</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1 129 161</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340 526</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771 573</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2 212</w:t>
            </w:r>
          </w:p>
        </w:tc>
      </w:tr>
      <w:tr>
        <w:trPr>
          <w:trHeight w:val="100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14 850</w:t>
            </w:r>
          </w:p>
        </w:tc>
      </w:tr>
      <w:tr>
        <w:trPr>
          <w:trHeight w:val="7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158 769</w:t>
            </w:r>
          </w:p>
        </w:tc>
      </w:tr>
      <w:tr>
        <w:trPr>
          <w:trHeight w:val="4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27 750</w:t>
            </w:r>
          </w:p>
        </w:tc>
      </w:tr>
      <w:tr>
        <w:trPr>
          <w:trHeight w:val="9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131 019</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54 386</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30 186</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p>
        </w:tc>
      </w:tr>
      <w:tr>
        <w:trPr>
          <w:trHeight w:val="40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36 301</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7 358</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7 043</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4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4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4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85 903</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w:t>
            </w:r>
          </w:p>
        </w:tc>
      </w:tr>
      <w:tr>
        <w:trPr>
          <w:trHeight w:val="3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7 701</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28 702</w:t>
            </w:r>
          </w:p>
        </w:tc>
      </w:tr>
      <w:tr>
        <w:trPr>
          <w:trHeight w:val="3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28 702</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19 734</w:t>
            </w:r>
          </w:p>
        </w:tc>
      </w:tr>
      <w:tr>
        <w:trPr>
          <w:trHeight w:val="9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w:t>
            </w:r>
          </w:p>
        </w:tc>
      </w:tr>
      <w:tr>
        <w:trPr>
          <w:trHeight w:val="6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25 433</w:t>
            </w:r>
          </w:p>
        </w:tc>
      </w:tr>
      <w:tr>
        <w:trPr>
          <w:trHeight w:val="9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9 789</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0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11 745</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9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w:t>
            </w:r>
          </w:p>
        </w:tc>
      </w:tr>
      <w:tr>
        <w:trPr>
          <w:trHeight w:val="6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r>
      <w:tr>
        <w:trPr>
          <w:trHeight w:val="3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r>
      <w:tr>
        <w:trPr>
          <w:trHeight w:val="96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80 017</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34760</w:t>
            </w:r>
          </w:p>
        </w:tc>
      </w:tr>
      <w:tr>
        <w:trPr>
          <w:trHeight w:val="10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34760</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r>
      <w:tr>
        <w:trPr>
          <w:trHeight w:val="9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13 130</w:t>
            </w:r>
          </w:p>
        </w:tc>
      </w:tr>
      <w:tr>
        <w:trPr>
          <w:trHeight w:val="66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7 165</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r>
      <w:tr>
        <w:trPr>
          <w:trHeight w:val="4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4 046</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ала</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15 147</w:t>
            </w:r>
          </w:p>
        </w:tc>
      </w:tr>
      <w:tr>
        <w:trPr>
          <w:trHeight w:val="6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15 147</w:t>
            </w:r>
          </w:p>
        </w:tc>
      </w:tr>
      <w:tr>
        <w:trPr>
          <w:trHeight w:val="15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14 248</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328 601</w:t>
            </w:r>
          </w:p>
        </w:tc>
      </w:tr>
      <w:tr>
        <w:trPr>
          <w:trHeight w:val="6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328 601</w:t>
            </w:r>
          </w:p>
        </w:tc>
      </w:tr>
      <w:tr>
        <w:trPr>
          <w:trHeight w:val="96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132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175 721</w:t>
            </w:r>
          </w:p>
        </w:tc>
      </w:tr>
      <w:tr>
        <w:trPr>
          <w:trHeight w:val="4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79 089</w:t>
            </w:r>
          </w:p>
        </w:tc>
      </w:tr>
      <w:tr>
        <w:trPr>
          <w:trHeight w:val="40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3 791</w:t>
            </w:r>
          </w:p>
        </w:tc>
      </w:tr>
      <w:tr>
        <w:trPr>
          <w:trHeight w:val="43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29 150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8 679</w:t>
            </w:r>
          </w:p>
        </w:tc>
      </w:tr>
      <w:tr>
        <w:trPr>
          <w:trHeight w:val="67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7 245</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42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6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9 579</w:t>
            </w:r>
          </w:p>
        </w:tc>
      </w:tr>
      <w:tr>
        <w:trPr>
          <w:trHeight w:val="100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6 212</w:t>
            </w:r>
          </w:p>
        </w:tc>
      </w:tr>
      <w:tr>
        <w:trPr>
          <w:trHeight w:val="60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6 212</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1 806</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353 618</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353618</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353618</w:t>
            </w:r>
          </w:p>
        </w:tc>
      </w:tr>
      <w:tr>
        <w:trPr>
          <w:trHeight w:val="69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353618</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-617 652</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ЫН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АРЖЫЛАНДЫРУ (ПРОФИЦИТІН ПАЙДАЛАНУ)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617 652</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403 434</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арыздарды </w:t>
            </w:r>
            <w:r>
              <w:rPr>
                <w:rFonts w:ascii="Times New Roman"/>
                <w:b/>
                <w:i w:val="false"/>
                <w:color w:val="000000"/>
                <w:sz w:val="20"/>
              </w:rPr>
              <w:t>ө</w:t>
            </w:r>
            <w:r>
              <w:rPr>
                <w:rFonts w:ascii="Times New Roman"/>
                <w:b/>
                <w:i w:val="false"/>
                <w:color w:val="000000"/>
                <w:sz w:val="20"/>
              </w:rPr>
              <w:t>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36268</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36268</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36131</w:t>
            </w:r>
          </w:p>
        </w:tc>
      </w:tr>
      <w:tr>
        <w:trPr>
          <w:trHeight w:val="6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1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