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4530" w14:textId="e6e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20 желтоқсандағы № 33/198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2011 жылғы 31 қазандағы № 41/243 шешімі. Маңғыстау облысының Әділет департаментінде 2011 жылғы 16 қарашада № 11-6-141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енгізу туралы» 2011 жылғы 27 қазандағы № 38/444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2 қарашада № 2111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20 желтоқсандағы № 33/198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13 қаңтарда № 11-6-128 болып тіркелген, «Ақкетік арайы» газетінің 2011 жылғы 21 қаңтардағы № 05-06 (433 - 434)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4 979 592 мың теңге, оның ішінде:</w:t>
      </w:r>
      <w:r>
        <w:br/>
      </w:r>
      <w:r>
        <w:rPr>
          <w:rFonts w:ascii="Times New Roman"/>
          <w:b w:val="false"/>
          <w:i w:val="false"/>
          <w:color w:val="000000"/>
          <w:sz w:val="28"/>
        </w:rPr>
        <w:t>
      салықтық түсімдер бойынша – 3 248 479 мың теңге;</w:t>
      </w:r>
      <w:r>
        <w:br/>
      </w:r>
      <w:r>
        <w:rPr>
          <w:rFonts w:ascii="Times New Roman"/>
          <w:b w:val="false"/>
          <w:i w:val="false"/>
          <w:color w:val="000000"/>
          <w:sz w:val="28"/>
        </w:rPr>
        <w:t>
      салықтық емес түсімдер бойынша – 11 442 мың теңге;</w:t>
      </w:r>
      <w:r>
        <w:br/>
      </w:r>
      <w:r>
        <w:rPr>
          <w:rFonts w:ascii="Times New Roman"/>
          <w:b w:val="false"/>
          <w:i w:val="false"/>
          <w:color w:val="000000"/>
          <w:sz w:val="28"/>
        </w:rPr>
        <w:t>
      негізгі капиталды сатудан түсетін түсімдер – 109 752 мың теңге;</w:t>
      </w:r>
      <w:r>
        <w:br/>
      </w:r>
      <w:r>
        <w:rPr>
          <w:rFonts w:ascii="Times New Roman"/>
          <w:b w:val="false"/>
          <w:i w:val="false"/>
          <w:color w:val="000000"/>
          <w:sz w:val="28"/>
        </w:rPr>
        <w:t>
      трансферттер түсімдері бойынша – 1 609 919 мың теңге;</w:t>
      </w:r>
      <w:r>
        <w:br/>
      </w:r>
      <w:r>
        <w:rPr>
          <w:rFonts w:ascii="Times New Roman"/>
          <w:b w:val="false"/>
          <w:i w:val="false"/>
          <w:color w:val="000000"/>
          <w:sz w:val="28"/>
        </w:rPr>
        <w:t>
</w:t>
      </w:r>
      <w:r>
        <w:rPr>
          <w:rFonts w:ascii="Times New Roman"/>
          <w:b w:val="false"/>
          <w:i w:val="false"/>
          <w:color w:val="000000"/>
          <w:sz w:val="28"/>
        </w:rPr>
        <w:t>
      2 ) шығындар – 5 589 524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43 833 мың теңге, оның ішінде:</w:t>
      </w:r>
      <w:r>
        <w:br/>
      </w:r>
      <w:r>
        <w:rPr>
          <w:rFonts w:ascii="Times New Roman"/>
          <w:b w:val="false"/>
          <w:i w:val="false"/>
          <w:color w:val="000000"/>
          <w:sz w:val="28"/>
        </w:rPr>
        <w:t>
      бюджеттік кредиттер – 43 833 мың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сальдо- 0 теңге, оның ішінде:</w:t>
      </w:r>
      <w:r>
        <w:br/>
      </w:r>
      <w:r>
        <w:rPr>
          <w:rFonts w:ascii="Times New Roman"/>
          <w:b w:val="false"/>
          <w:i w:val="false"/>
          <w:color w:val="000000"/>
          <w:sz w:val="28"/>
        </w:rPr>
        <w:t>
      қаржы активтерін сатып алу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- 653 765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653 765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«22,2» саны «5,9»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«100» саны «0» санына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«100» саны «0» санына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«25,0» саны «6» санына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Р.Мәдібаев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міндетін</w:t>
      </w:r>
      <w:r>
        <w:br/>
      </w:r>
      <w:r>
        <w:rPr>
          <w:rFonts w:ascii="Times New Roman"/>
          <w:b w:val="false"/>
          <w:i w:val="false"/>
          <w:color w:val="000000"/>
          <w:sz w:val="28"/>
        </w:rPr>
        <w:t>
      атқарушы: А. Ермекова</w:t>
      </w:r>
      <w:r>
        <w:br/>
      </w:r>
      <w:r>
        <w:rPr>
          <w:rFonts w:ascii="Times New Roman"/>
          <w:b w:val="false"/>
          <w:i w:val="false"/>
          <w:color w:val="000000"/>
          <w:sz w:val="28"/>
        </w:rPr>
        <w:t>
      31 қазан 2011 жыл</w:t>
      </w:r>
    </w:p>
    <w:bookmarkStart w:name="z16" w:id="1"/>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31 қазандағы № 41/243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5"/>
        <w:gridCol w:w="1141"/>
        <w:gridCol w:w="6673"/>
        <w:gridCol w:w="2376"/>
      </w:tblGrid>
      <w:tr>
        <w:trPr>
          <w:trHeight w:val="52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4979592</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3248479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18897</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30741</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30741</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3078776</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3002290</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50640</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118076</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109955</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1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127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109752</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88793</w:t>
            </w:r>
          </w:p>
        </w:tc>
      </w:tr>
      <w:tr>
        <w:trPr>
          <w:trHeight w:val="51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88793</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r>
        <w:trPr>
          <w:trHeight w:val="30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178"/>
        <w:gridCol w:w="1072"/>
        <w:gridCol w:w="6894"/>
        <w:gridCol w:w="2279"/>
      </w:tblGrid>
      <w:tr>
        <w:trPr>
          <w:trHeight w:val="10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лама-лар әкім-шісі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5589524</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5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қызметін қамтамасыз ету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10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7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1514652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65021</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109047</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109047</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982678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761772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172667</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5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8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1620393</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1504575</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323950</w:t>
            </w:r>
          </w:p>
        </w:tc>
      </w:tr>
      <w:tr>
        <w:trPr>
          <w:trHeight w:val="3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443536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505096</w:t>
            </w:r>
          </w:p>
        </w:tc>
      </w:tr>
      <w:tr>
        <w:trPr>
          <w:trHeight w:val="5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6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434083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аумағындағы жер қатынастарын реттеу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10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10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33273</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27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61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-653765</w:t>
            </w:r>
          </w:p>
        </w:tc>
      </w:tr>
      <w:tr>
        <w:trPr>
          <w:trHeight w:val="5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