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26b4" w14:textId="e9c2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02 тамыздағы № 35/315 шешімі. Маңғыстау облысының Әділет департаментінде 2011 жылғы 17 тамызда № 11-5-123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облыстық мәслихаттың 2011 жылғы 26 шілдедегі № 35/403 «2011 - 2013 жылдарға арналған облыстық бюджет туралы» облыстық мәслихаттың 2010 жылғы 13 желтоқсандағы № 29/331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5 тамыздағы № 2102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31 қаңтардағы № 11-5-107 болып тіркелген, аудандық «Жаңа өмір» газетінің 2011 жылғы 19 қаңтардағы № 3 - 4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w:t>
      </w:r>
      <w:r>
        <w:rPr>
          <w:rFonts w:ascii="Times New Roman"/>
          <w:b w:val="false"/>
          <w:i w:val="false"/>
          <w:color w:val="000000"/>
          <w:sz w:val="28"/>
        </w:rPr>
        <w:t>№ 1 қосымшасына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- 5 295 604 мың теңге, оның ішінде:</w:t>
      </w:r>
      <w:r>
        <w:br/>
      </w:r>
      <w:r>
        <w:rPr>
          <w:rFonts w:ascii="Times New Roman"/>
          <w:b w:val="false"/>
          <w:i w:val="false"/>
          <w:color w:val="000000"/>
          <w:sz w:val="28"/>
        </w:rPr>
        <w:t>
      салықтық түсімдер бойынша - 3 540 903 мың теңге;</w:t>
      </w:r>
      <w:r>
        <w:br/>
      </w:r>
      <w:r>
        <w:rPr>
          <w:rFonts w:ascii="Times New Roman"/>
          <w:b w:val="false"/>
          <w:i w:val="false"/>
          <w:color w:val="000000"/>
          <w:sz w:val="28"/>
        </w:rPr>
        <w:t>
      салықтық емес түсімдер бойынша - 10 227 мың теңге;</w:t>
      </w:r>
      <w:r>
        <w:br/>
      </w:r>
      <w:r>
        <w:rPr>
          <w:rFonts w:ascii="Times New Roman"/>
          <w:b w:val="false"/>
          <w:i w:val="false"/>
          <w:color w:val="000000"/>
          <w:sz w:val="28"/>
        </w:rPr>
        <w:t xml:space="preserve">
      негізгі капиталды сатудан түсімдер бойынша - 41 513 мың теңге; </w:t>
      </w:r>
      <w:r>
        <w:br/>
      </w:r>
      <w:r>
        <w:rPr>
          <w:rFonts w:ascii="Times New Roman"/>
          <w:b w:val="false"/>
          <w:i w:val="false"/>
          <w:color w:val="000000"/>
          <w:sz w:val="28"/>
        </w:rPr>
        <w:t>
      трансферттер түсімі бойынша – 1 702 961 мың теңге;</w:t>
      </w:r>
      <w:r>
        <w:br/>
      </w:r>
      <w:r>
        <w:rPr>
          <w:rFonts w:ascii="Times New Roman"/>
          <w:b w:val="false"/>
          <w:i w:val="false"/>
          <w:color w:val="000000"/>
          <w:sz w:val="28"/>
        </w:rPr>
        <w:t>
</w:t>
      </w:r>
      <w:r>
        <w:rPr>
          <w:rFonts w:ascii="Times New Roman"/>
          <w:b w:val="false"/>
          <w:i w:val="false"/>
          <w:color w:val="000000"/>
          <w:sz w:val="28"/>
        </w:rPr>
        <w:t>
      2) шығындар - 5 278 980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96 898 мың теңге, оның ішінде:</w:t>
      </w:r>
      <w:r>
        <w:br/>
      </w:r>
      <w:r>
        <w:rPr>
          <w:rFonts w:ascii="Times New Roman"/>
          <w:b w:val="false"/>
          <w:i w:val="false"/>
          <w:color w:val="000000"/>
          <w:sz w:val="28"/>
        </w:rPr>
        <w:t>
      бюджеттік кредиттер - 96 898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4 000 теңге, оның ішінде: </w:t>
      </w:r>
      <w:r>
        <w:br/>
      </w:r>
      <w:r>
        <w:rPr>
          <w:rFonts w:ascii="Times New Roman"/>
          <w:b w:val="false"/>
          <w:i w:val="false"/>
          <w:color w:val="000000"/>
          <w:sz w:val="28"/>
        </w:rPr>
        <w:t>
      қаржы активтерін сатып алу – 4 000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- 84 274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- 84 274 мың теңге, оның ішінде:</w:t>
      </w:r>
      <w:r>
        <w:br/>
      </w:r>
      <w:r>
        <w:rPr>
          <w:rFonts w:ascii="Times New Roman"/>
          <w:b w:val="false"/>
          <w:i w:val="false"/>
          <w:color w:val="000000"/>
          <w:sz w:val="28"/>
        </w:rPr>
        <w:t>
      қарыздар түсімі - 39 059 мың теңге;</w:t>
      </w:r>
      <w:r>
        <w:br/>
      </w:r>
      <w:r>
        <w:rPr>
          <w:rFonts w:ascii="Times New Roman"/>
          <w:b w:val="false"/>
          <w:i w:val="false"/>
          <w:color w:val="000000"/>
          <w:sz w:val="28"/>
        </w:rPr>
        <w:t>
      қарыздарды өтеу - 36 370 мың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1) тармақшадағы:</w:t>
      </w:r>
      <w:r>
        <w:br/>
      </w:r>
      <w:r>
        <w:rPr>
          <w:rFonts w:ascii="Times New Roman"/>
          <w:b w:val="false"/>
          <w:i w:val="false"/>
          <w:color w:val="000000"/>
          <w:sz w:val="28"/>
        </w:rPr>
        <w:t>
      «100» саны «83,2»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«88,2» саны «83,4» санымен ауыстырылсын.</w:t>
      </w:r>
      <w:r>
        <w:br/>
      </w:r>
      <w:r>
        <w:rPr>
          <w:rFonts w:ascii="Times New Roman"/>
          <w:b w:val="false"/>
          <w:i w:val="false"/>
          <w:color w:val="000000"/>
          <w:sz w:val="28"/>
        </w:rPr>
        <w:t>
</w:t>
      </w:r>
      <w:r>
        <w:rPr>
          <w:rFonts w:ascii="Times New Roman"/>
          <w:b w:val="false"/>
          <w:i w:val="false"/>
          <w:color w:val="000000"/>
          <w:sz w:val="28"/>
        </w:rPr>
        <w:t>
      7 - 1 тармақта:</w:t>
      </w:r>
      <w:r>
        <w:br/>
      </w:r>
      <w:r>
        <w:rPr>
          <w:rFonts w:ascii="Times New Roman"/>
          <w:b w:val="false"/>
          <w:i w:val="false"/>
          <w:color w:val="000000"/>
          <w:sz w:val="28"/>
        </w:rPr>
        <w:t>
      төртінші абзацтағы «5 467» саны «3 170» санымен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абзацпен толықтырылсын:</w:t>
      </w:r>
      <w:r>
        <w:br/>
      </w:r>
      <w:r>
        <w:rPr>
          <w:rFonts w:ascii="Times New Roman"/>
          <w:b w:val="false"/>
          <w:i w:val="false"/>
          <w:color w:val="000000"/>
          <w:sz w:val="28"/>
        </w:rPr>
        <w:t>
      «300 мың теңге - жұмыспен қамту 2020 бағдарламасы шеңберінде инженерлік коммуникациялық инфрақұрылымдардың дамуына».</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«10 000» саны «5 245»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Б.Есенгелдиев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02 тамыз 2011 ж.</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 тамыздағы</w:t>
      </w:r>
      <w:r>
        <w:br/>
      </w:r>
      <w:r>
        <w:rPr>
          <w:rFonts w:ascii="Times New Roman"/>
          <w:b w:val="false"/>
          <w:i w:val="false"/>
          <w:color w:val="000000"/>
          <w:sz w:val="28"/>
        </w:rPr>
        <w:t>
№ 35/315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01"/>
        <w:gridCol w:w="801"/>
        <w:gridCol w:w="7077"/>
        <w:gridCol w:w="3186"/>
      </w:tblGrid>
      <w:tr>
        <w:trPr>
          <w:trHeight w:val="8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5 295 604</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3 540 903</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172 055</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353 673</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353 673</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2 982 565</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2 946 259</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22 878</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10 227</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8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1 702 961</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1 702 961</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15"/>
        <w:gridCol w:w="824"/>
        <w:gridCol w:w="7002"/>
        <w:gridCol w:w="3322"/>
      </w:tblGrid>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5 278 980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198 394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111 881</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24 324</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2 181 298</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151 978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1 767 214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1 533 274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203 628</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43 592</w:t>
            </w:r>
          </w:p>
        </w:tc>
      </w:tr>
      <w:tr>
        <w:trPr>
          <w:trHeight w:val="12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2 209 279</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2 126 015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180 358</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1 723 482</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137 929</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12 398</w:t>
            </w:r>
          </w:p>
        </w:tc>
      </w:tr>
      <w:tr>
        <w:trPr>
          <w:trHeight w:val="8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73 912</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11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техникалық-экономикалық негіздемелерін әзірлеу және оған сараптама жүргізу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