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ec3e" w14:textId="2c2e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"2011-2013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2011 жылғы 03 қарашадағы № 47/276 шешімі. Маңғыстау облысының Әділет департаментінде 2011 жылғы 15 қарашада № 11-3-126 тіркелді</w:t>
      </w:r>
    </w:p>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27 қазандағы № 38/444 «Облыстық мәслихаттың 2010 жылғы 13 желтоқсандағы № 29/331 «2011 - 2013 жылдарға арналған облыстық бюджет туралы» шешіміне өзгерістер енгізу туралы» (нормативтік құқықтық кесімдерді мемлекеттік тіркеу тізілімінде 2011 жылғы 2 қарашадағы № 2111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1. Аудандық мәслихаттың 2010 жылғы 13 желтоқсандағы № 34/202 «2011 - 2013 жылдарға арналған аудандық бюджет туралы» (нормативтік құқықтық кесімдерді мемлекеттік тіркеу Тізілімінде 2010 жылғы 29 желтоқсанда № 11-3-106 реттік санымен тіркелген, 2011 жылғы 24 наурыздағы № 12(1983) «Рауан»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2011 - 2013 жылдарға арналған аудандық бюджет 1, 2, 3 қосымшаларға сәйкес, 2011 жылға келесі көлемде бекітілсін:</w:t>
      </w:r>
      <w:r>
        <w:br/>
      </w:r>
      <w:r>
        <w:rPr>
          <w:rFonts w:ascii="Times New Roman"/>
          <w:b w:val="false"/>
          <w:i w:val="false"/>
          <w:color w:val="000000"/>
          <w:sz w:val="28"/>
        </w:rPr>
        <w:t>
      1) кірістер – 5409873 мың теңге, оның ішінде:</w:t>
      </w:r>
      <w:r>
        <w:br/>
      </w:r>
      <w:r>
        <w:rPr>
          <w:rFonts w:ascii="Times New Roman"/>
          <w:b w:val="false"/>
          <w:i w:val="false"/>
          <w:color w:val="000000"/>
          <w:sz w:val="28"/>
        </w:rPr>
        <w:t>
      салықтық түсімдер бойынша – 1769986 мың теңге;</w:t>
      </w:r>
      <w:r>
        <w:br/>
      </w:r>
      <w:r>
        <w:rPr>
          <w:rFonts w:ascii="Times New Roman"/>
          <w:b w:val="false"/>
          <w:i w:val="false"/>
          <w:color w:val="000000"/>
          <w:sz w:val="28"/>
        </w:rPr>
        <w:t>
      салықтық емес түсімдер бойынша – 4650 мың теңге;</w:t>
      </w:r>
      <w:r>
        <w:br/>
      </w:r>
      <w:r>
        <w:rPr>
          <w:rFonts w:ascii="Times New Roman"/>
          <w:b w:val="false"/>
          <w:i w:val="false"/>
          <w:color w:val="000000"/>
          <w:sz w:val="28"/>
        </w:rPr>
        <w:t>
      негізгі капиталды сатудан түсетін түсімдер бойынша – 8168 мың теңге;</w:t>
      </w:r>
      <w:r>
        <w:br/>
      </w:r>
      <w:r>
        <w:rPr>
          <w:rFonts w:ascii="Times New Roman"/>
          <w:b w:val="false"/>
          <w:i w:val="false"/>
          <w:color w:val="000000"/>
          <w:sz w:val="28"/>
        </w:rPr>
        <w:t>
      трансферттер түсімдері бойынша – 3627069 мың теңге;</w:t>
      </w:r>
      <w:r>
        <w:br/>
      </w:r>
      <w:r>
        <w:rPr>
          <w:rFonts w:ascii="Times New Roman"/>
          <w:b w:val="false"/>
          <w:i w:val="false"/>
          <w:color w:val="000000"/>
          <w:sz w:val="28"/>
        </w:rPr>
        <w:t>
      2) шығындар – 5581044 мың теңге;</w:t>
      </w:r>
      <w:r>
        <w:br/>
      </w:r>
      <w:r>
        <w:rPr>
          <w:rFonts w:ascii="Times New Roman"/>
          <w:b w:val="false"/>
          <w:i w:val="false"/>
          <w:color w:val="000000"/>
          <w:sz w:val="28"/>
        </w:rPr>
        <w:t>
      3) таза бюджеттік кредит беру – 70496 мың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2 - 1 тармақта:</w:t>
      </w:r>
      <w:r>
        <w:br/>
      </w:r>
      <w:r>
        <w:rPr>
          <w:rFonts w:ascii="Times New Roman"/>
          <w:b w:val="false"/>
          <w:i w:val="false"/>
          <w:color w:val="000000"/>
          <w:sz w:val="28"/>
        </w:rPr>
        <w:t>
      2 абзацтағы «49252» саны «131497» санымен ауыстырылсын;</w:t>
      </w:r>
      <w:r>
        <w:br/>
      </w:r>
      <w:r>
        <w:rPr>
          <w:rFonts w:ascii="Times New Roman"/>
          <w:b w:val="false"/>
          <w:i w:val="false"/>
          <w:color w:val="000000"/>
          <w:sz w:val="28"/>
        </w:rPr>
        <w:t>
      3 абзацтағы «12291» саны «12288» санымен ауыстырылсын;</w:t>
      </w:r>
      <w:r>
        <w:br/>
      </w:r>
      <w:r>
        <w:rPr>
          <w:rFonts w:ascii="Times New Roman"/>
          <w:b w:val="false"/>
          <w:i w:val="false"/>
          <w:color w:val="000000"/>
          <w:sz w:val="28"/>
        </w:rPr>
        <w:t>
      4 абзацтағы «22164» саны «21632» санымен ауыстырылсын;</w:t>
      </w:r>
      <w:r>
        <w:br/>
      </w:r>
      <w:r>
        <w:rPr>
          <w:rFonts w:ascii="Times New Roman"/>
          <w:b w:val="false"/>
          <w:i w:val="false"/>
          <w:color w:val="000000"/>
          <w:sz w:val="28"/>
        </w:rPr>
        <w:t>
      14 абзацтағы «96500» саны «237500» санымен ауыстырылсын;</w:t>
      </w:r>
      <w:r>
        <w:br/>
      </w:r>
      <w:r>
        <w:rPr>
          <w:rFonts w:ascii="Times New Roman"/>
          <w:b w:val="false"/>
          <w:i w:val="false"/>
          <w:color w:val="000000"/>
          <w:sz w:val="28"/>
        </w:rPr>
        <w:t>
      28 абзацтағы «17214» саны «18814» санымен ауыстырылсын.</w:t>
      </w:r>
      <w:r>
        <w:br/>
      </w:r>
      <w:r>
        <w:rPr>
          <w:rFonts w:ascii="Times New Roman"/>
          <w:b w:val="false"/>
          <w:i w:val="false"/>
          <w:color w:val="000000"/>
          <w:sz w:val="28"/>
        </w:rPr>
        <w:t>
      2. Осы шешім 2011 жылдың 1 қаңтарынан бастап қолданысқа енгізілсін.</w:t>
      </w:r>
    </w:p>
    <w:p>
      <w:pPr>
        <w:spacing w:after="0"/>
        <w:ind w:left="0"/>
        <w:jc w:val="both"/>
      </w:pPr>
      <w:r>
        <w:rPr>
          <w:rFonts w:ascii="Times New Roman"/>
          <w:b w:val="false"/>
          <w:i/>
          <w:color w:val="000000"/>
          <w:sz w:val="28"/>
        </w:rPr>
        <w:t>      Сессия төрағасы                         Б.Айтыманов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А.Шонтыбаев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03 қараша 2011жыл</w:t>
      </w:r>
    </w:p>
    <w:p>
      <w:pPr>
        <w:spacing w:after="0"/>
        <w:ind w:left="0"/>
        <w:jc w:val="both"/>
      </w:pPr>
      <w:r>
        <w:rPr>
          <w:rFonts w:ascii="Times New Roman"/>
          <w:b w:val="false"/>
          <w:i w:val="false"/>
          <w:color w:val="000000"/>
          <w:sz w:val="28"/>
        </w:rPr>
        <w:t>2011 жылғы 3 қарашадағы</w:t>
      </w:r>
      <w:r>
        <w:br/>
      </w:r>
      <w:r>
        <w:rPr>
          <w:rFonts w:ascii="Times New Roman"/>
          <w:b w:val="false"/>
          <w:i w:val="false"/>
          <w:color w:val="000000"/>
          <w:sz w:val="28"/>
        </w:rPr>
        <w:t>
№ 47/276 шешімге қосымша</w:t>
      </w:r>
    </w:p>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782"/>
        <w:gridCol w:w="825"/>
        <w:gridCol w:w="996"/>
        <w:gridCol w:w="6124"/>
        <w:gridCol w:w="2984"/>
      </w:tblGrid>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 Сын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5 409 873,0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1 769 986,0</w:t>
            </w:r>
          </w:p>
        </w:tc>
      </w:tr>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470 361,0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470 361,0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354 410,0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354 410,0</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919 522,0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877 293,0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10 745,0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басқа да кірістер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10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16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15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8 168,0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3 627 069,0</w:t>
            </w:r>
          </w:p>
        </w:tc>
      </w:tr>
      <w:tr>
        <w:trPr>
          <w:trHeight w:val="6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3 627 069,0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3 627 069,0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24"/>
        <w:gridCol w:w="874"/>
        <w:gridCol w:w="1003"/>
        <w:gridCol w:w="5928"/>
        <w:gridCol w:w="2983"/>
      </w:tblGrid>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5 581 044,0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156 475,0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73 577,0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22 989,0</w:t>
            </w:r>
          </w:p>
        </w:tc>
      </w:tr>
      <w:tr>
        <w:trPr>
          <w:trHeight w:val="15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7 027,0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3 049 227,0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424 595,0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2 294 692,0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1 984 459,0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179 348,0</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383 953,0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359 680,0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68 137,0</w:t>
            </w:r>
          </w:p>
        </w:tc>
      </w:tr>
      <w:tr>
        <w:trPr>
          <w:trHeight w:val="13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121 302,0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80 456,0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18 685,0</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24 273,0</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1 379 535,0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1 313 670,0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242 222,0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58 971,0</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209 279,0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143 828,0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95 214,0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27 399,0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22 513,0</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88 022,0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мамандардың әлеуметтік көмек көрсетуі жөніндегі шараларды іске асыру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35 620,0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24 357,0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24 357,0</w:t>
            </w:r>
          </w:p>
        </w:tc>
      </w:tr>
      <w:tr>
        <w:trPr>
          <w:trHeight w:val="16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3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144 159,0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12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48 916,0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12 717,0</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90 086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w:t>
            </w:r>
          </w:p>
        </w:tc>
      </w:tr>
      <w:tr>
        <w:trPr>
          <w:trHeight w:val="10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ЖАСАЛАТЫН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