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d08c" w14:textId="736d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Ақтау қаласының әкімдігінің 2011 жылғы 18 ақпандағы № 156 Қаулысы. Маңғыстау облысының Әділет департаментінде 2011 жылғы 25 наурызда № 11-1-151 тіркелді. Күші жойылды - Ақтау қаласы әкімдігінің 2012 жылғы 31 шілдедегі № 576 қаулысымен</w:t>
      </w:r>
    </w:p>
    <w:p>
      <w:pPr>
        <w:spacing w:after="0"/>
        <w:ind w:left="0"/>
        <w:jc w:val="both"/>
      </w:pPr>
      <w:bookmarkStart w:name="z6" w:id="0"/>
      <w:r>
        <w:rPr>
          <w:rFonts w:ascii="Times New Roman"/>
          <w:b w:val="false"/>
          <w:i w:val="false"/>
          <w:color w:val="ff0000"/>
          <w:sz w:val="28"/>
        </w:rPr>
        <w:t>      Ескерту. Күші жойылды Ақтау қаласының әкімдігінің 2012.07.31 №  576 қаулысымен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Заңының 37 бабының </w:t>
      </w:r>
      <w:r>
        <w:rPr>
          <w:rFonts w:ascii="Times New Roman"/>
          <w:b w:val="false"/>
          <w:i w:val="false"/>
          <w:color w:val="000000"/>
          <w:sz w:val="28"/>
        </w:rPr>
        <w:t>8 тармағына</w:t>
      </w:r>
      <w:r>
        <w:rPr>
          <w:rFonts w:ascii="Times New Roman"/>
          <w:b w:val="false"/>
          <w:i w:val="false"/>
          <w:color w:val="000000"/>
          <w:sz w:val="28"/>
        </w:rPr>
        <w:t>, Қазақстан Республикасы Үкіметінің 2011 жылғы 25 тамыздағы N 964 "Нормативтік құқықтық актілердің құқықтық мониторингін жүргізу қағидасын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Меншік нысанына қарамастан Ақтау қаласының кәсіпорындар, ұйымдар мен мекемелерінде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бір пайызы мөлшерінде квота белгіленсін.</w:t>
      </w:r>
      <w:r>
        <w:br/>
      </w:r>
      <w:r>
        <w:rPr>
          <w:rFonts w:ascii="Times New Roman"/>
          <w:b w:val="false"/>
          <w:i w:val="false"/>
          <w:color w:val="000000"/>
          <w:sz w:val="28"/>
        </w:rPr>
        <w:t>
</w:t>
      </w:r>
      <w:r>
        <w:rPr>
          <w:rFonts w:ascii="Times New Roman"/>
          <w:b w:val="false"/>
          <w:i w:val="false"/>
          <w:color w:val="000000"/>
          <w:sz w:val="28"/>
        </w:rPr>
        <w:t>
      2. «Ақтау қалалық жұмыспен қамту және әлеуметтік бағдарламалар бөлімі» мемлекеттік мекемесі (К.Айтбатырова) квотаға сәйкес жұмыс орындарына жұмысқа орналастыру үшін бас бостандығынан айыру орындарынан босатылған адамдарға және интернаттық ұйымдарды бітіруші кәмелетке толмағандарға жолдаманы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Р.Т.Елтизаровқа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О. Қазақбаев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«Ақтау қалалық жұмыспен</w:t>
      </w:r>
      <w:r>
        <w:br/>
      </w:r>
      <w:r>
        <w:rPr>
          <w:rFonts w:ascii="Times New Roman"/>
          <w:b w:val="false"/>
          <w:i w:val="false"/>
          <w:color w:val="000000"/>
          <w:sz w:val="28"/>
        </w:rPr>
        <w:t>
      қамту және әлеуметтік</w:t>
      </w:r>
      <w:r>
        <w:br/>
      </w:r>
      <w:r>
        <w:rPr>
          <w:rFonts w:ascii="Times New Roman"/>
          <w:b w:val="false"/>
          <w:i w:val="false"/>
          <w:color w:val="000000"/>
          <w:sz w:val="28"/>
        </w:rPr>
        <w:t>
      бағдарламалар бөлімі»</w:t>
      </w:r>
      <w:r>
        <w:br/>
      </w:r>
      <w:r>
        <w:rPr>
          <w:rFonts w:ascii="Times New Roman"/>
          <w:b w:val="false"/>
          <w:i w:val="false"/>
          <w:color w:val="000000"/>
          <w:sz w:val="28"/>
        </w:rPr>
        <w:t>
      ММ - нің бастығы</w:t>
      </w:r>
      <w:r>
        <w:br/>
      </w:r>
      <w:r>
        <w:rPr>
          <w:rFonts w:ascii="Times New Roman"/>
          <w:b w:val="false"/>
          <w:i w:val="false"/>
          <w:color w:val="000000"/>
          <w:sz w:val="28"/>
        </w:rPr>
        <w:t>
      К.М. Айтбатырова</w:t>
      </w:r>
      <w:r>
        <w:br/>
      </w:r>
      <w:r>
        <w:rPr>
          <w:rFonts w:ascii="Times New Roman"/>
          <w:b w:val="false"/>
          <w:i w:val="false"/>
          <w:color w:val="000000"/>
          <w:sz w:val="28"/>
        </w:rPr>
        <w:t>
      18 ақпан 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