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6451" w14:textId="15d6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облыстық мәслихаттың 2010 жылғы 13 желтоқсандағы № 29/331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2011 жылғы 06 желтоқсандағы № 39/449 шешімі. Маңғыстау облысының Әділет департаментінде 2011 жылғы 09 желтоқсанда № 2114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облыстық бюджет туралы» облыстық мәслихаттың 2010 жылғы 13 желтоқсандағы № 29/331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2091 болып тіркелген, «Маңғыстау» газетінің 2010 жылғы 25 желтоқсандағы № 213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облыстық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72 191 886 мың теңге, оның ішінде:</w:t>
      </w:r>
      <w:r>
        <w:br/>
      </w:r>
      <w:r>
        <w:rPr>
          <w:rFonts w:ascii="Times New Roman"/>
          <w:b w:val="false"/>
          <w:i w:val="false"/>
          <w:color w:val="000000"/>
          <w:sz w:val="28"/>
        </w:rPr>
        <w:t>
      салықтық түсімдер бойынша – 36 092 999 мың теңге;</w:t>
      </w:r>
      <w:r>
        <w:br/>
      </w:r>
      <w:r>
        <w:rPr>
          <w:rFonts w:ascii="Times New Roman"/>
          <w:b w:val="false"/>
          <w:i w:val="false"/>
          <w:color w:val="000000"/>
          <w:sz w:val="28"/>
        </w:rPr>
        <w:t>
      салықтық емес түсімдер бойынша – 2 320 488 мың теңге;</w:t>
      </w:r>
      <w:r>
        <w:br/>
      </w:r>
      <w:r>
        <w:rPr>
          <w:rFonts w:ascii="Times New Roman"/>
          <w:b w:val="false"/>
          <w:i w:val="false"/>
          <w:color w:val="000000"/>
          <w:sz w:val="28"/>
        </w:rPr>
        <w:t>
      негізгі капиталды сатудан түсетін түсімдер – 1 977 мың теңге;</w:t>
      </w:r>
      <w:r>
        <w:br/>
      </w:r>
      <w:r>
        <w:rPr>
          <w:rFonts w:ascii="Times New Roman"/>
          <w:b w:val="false"/>
          <w:i w:val="false"/>
          <w:color w:val="000000"/>
          <w:sz w:val="28"/>
        </w:rPr>
        <w:t>
      трансферттердің түсімдері бойынша – 33 776 402 мың теңге;</w:t>
      </w:r>
      <w:r>
        <w:br/>
      </w:r>
      <w:r>
        <w:rPr>
          <w:rFonts w:ascii="Times New Roman"/>
          <w:b w:val="false"/>
          <w:i w:val="false"/>
          <w:color w:val="000000"/>
          <w:sz w:val="28"/>
        </w:rPr>
        <w:t>
</w:t>
      </w:r>
      <w:r>
        <w:rPr>
          <w:rFonts w:ascii="Times New Roman"/>
          <w:b w:val="false"/>
          <w:i w:val="false"/>
          <w:color w:val="000000"/>
          <w:sz w:val="28"/>
        </w:rPr>
        <w:t>
      2) шығындар – 71 685 234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3 078 560 мың теңге, оның ішінде:</w:t>
      </w:r>
      <w:r>
        <w:br/>
      </w:r>
      <w:r>
        <w:rPr>
          <w:rFonts w:ascii="Times New Roman"/>
          <w:b w:val="false"/>
          <w:i w:val="false"/>
          <w:color w:val="000000"/>
          <w:sz w:val="28"/>
        </w:rPr>
        <w:t>
      бюджеттік кредиттер – 3 772 329 мың теңге;</w:t>
      </w:r>
      <w:r>
        <w:br/>
      </w:r>
      <w:r>
        <w:rPr>
          <w:rFonts w:ascii="Times New Roman"/>
          <w:b w:val="false"/>
          <w:i w:val="false"/>
          <w:color w:val="000000"/>
          <w:sz w:val="28"/>
        </w:rPr>
        <w:t>
      бюджеттік кредиттерді өтеу – 693 769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1 183 394 мың теңге, оның ішінде:</w:t>
      </w:r>
      <w:r>
        <w:br/>
      </w:r>
      <w:r>
        <w:rPr>
          <w:rFonts w:ascii="Times New Roman"/>
          <w:b w:val="false"/>
          <w:i w:val="false"/>
          <w:color w:val="000000"/>
          <w:sz w:val="28"/>
        </w:rPr>
        <w:t>
      қаржы активтерін сатып алу – 1 184 659 мың теңге;</w:t>
      </w:r>
      <w:r>
        <w:br/>
      </w:r>
      <w:r>
        <w:rPr>
          <w:rFonts w:ascii="Times New Roman"/>
          <w:b w:val="false"/>
          <w:i w:val="false"/>
          <w:color w:val="000000"/>
          <w:sz w:val="28"/>
        </w:rPr>
        <w:t>
      мемлекеттің қаржы активтерін сатудан түсетін түсімдер – 1 265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3 755 302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3 755 302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 тармақшада:</w:t>
      </w:r>
      <w:r>
        <w:br/>
      </w:r>
      <w:r>
        <w:rPr>
          <w:rFonts w:ascii="Times New Roman"/>
          <w:b w:val="false"/>
          <w:i w:val="false"/>
          <w:color w:val="000000"/>
          <w:sz w:val="28"/>
        </w:rPr>
        <w:t>
      «Қарақия ауданына» «54,0» сандары «62,1» сандарымен ауыстырылсын;</w:t>
      </w:r>
      <w:r>
        <w:br/>
      </w:r>
      <w:r>
        <w:rPr>
          <w:rFonts w:ascii="Times New Roman"/>
          <w:b w:val="false"/>
          <w:i w:val="false"/>
          <w:color w:val="000000"/>
          <w:sz w:val="28"/>
        </w:rPr>
        <w:t>
      «Түпқараған ауданына» «5,9» сандары «0» санымен ауыстырылсын;</w:t>
      </w:r>
      <w:r>
        <w:br/>
      </w:r>
      <w:r>
        <w:rPr>
          <w:rFonts w:ascii="Times New Roman"/>
          <w:b w:val="false"/>
          <w:i w:val="false"/>
          <w:color w:val="000000"/>
          <w:sz w:val="28"/>
        </w:rPr>
        <w:t>
      «Жаңаөзен қаласына» «63,6» сандары «60,8»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«Қарақия ауданына» «100,0» сандары «0» санымен ауыстырылсын;</w:t>
      </w:r>
      <w:r>
        <w:br/>
      </w:r>
      <w:r>
        <w:rPr>
          <w:rFonts w:ascii="Times New Roman"/>
          <w:b w:val="false"/>
          <w:i w:val="false"/>
          <w:color w:val="000000"/>
          <w:sz w:val="28"/>
        </w:rPr>
        <w:t>
      «Мұнайлы ауданына» «100,0»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«Қарақия ауданына» «100,0»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«Қарақия ауданына» «100,0» сандары «0» санымен ауыстырылсын;</w:t>
      </w:r>
      <w:r>
        <w:br/>
      </w:r>
      <w:r>
        <w:rPr>
          <w:rFonts w:ascii="Times New Roman"/>
          <w:b w:val="false"/>
          <w:i w:val="false"/>
          <w:color w:val="000000"/>
          <w:sz w:val="28"/>
        </w:rPr>
        <w:t>
      «Мұнайлы ауданына» «100,0» сандары «61,4»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«Қарақия ауданына» «53,9» сандары «61,9» сандарымен ауыстырылсын;</w:t>
      </w:r>
      <w:r>
        <w:br/>
      </w:r>
      <w:r>
        <w:rPr>
          <w:rFonts w:ascii="Times New Roman"/>
          <w:b w:val="false"/>
          <w:i w:val="false"/>
          <w:color w:val="000000"/>
          <w:sz w:val="28"/>
        </w:rPr>
        <w:t>
      «Түпқараған ауданына» «6,0» сандары «0» санымен ауыстырылсын.</w:t>
      </w:r>
      <w:r>
        <w:br/>
      </w:r>
      <w:r>
        <w:rPr>
          <w:rFonts w:ascii="Times New Roman"/>
          <w:b w:val="false"/>
          <w:i w:val="false"/>
          <w:color w:val="000000"/>
          <w:sz w:val="28"/>
        </w:rPr>
        <w:t>
      «Мұнайлы ауданына» «99,7» сандары «100,0» сандарымен ауыстырылсын;</w:t>
      </w:r>
      <w:r>
        <w:br/>
      </w:r>
      <w:r>
        <w:rPr>
          <w:rFonts w:ascii="Times New Roman"/>
          <w:b w:val="false"/>
          <w:i w:val="false"/>
          <w:color w:val="000000"/>
          <w:sz w:val="28"/>
        </w:rPr>
        <w:t>
      «Жаңаөзен қаласына» «61,6» сандары «60,8» сандарымен ауыстырылсын.</w:t>
      </w:r>
      <w:r>
        <w:br/>
      </w:r>
      <w:r>
        <w:rPr>
          <w:rFonts w:ascii="Times New Roman"/>
          <w:b w:val="false"/>
          <w:i w:val="false"/>
          <w:color w:val="000000"/>
          <w:sz w:val="28"/>
        </w:rPr>
        <w:t>
</w:t>
      </w:r>
      <w:r>
        <w:rPr>
          <w:rFonts w:ascii="Times New Roman"/>
          <w:b w:val="false"/>
          <w:i w:val="false"/>
          <w:color w:val="000000"/>
          <w:sz w:val="28"/>
        </w:rPr>
        <w:t>
      8 - тармақта:</w:t>
      </w:r>
      <w:r>
        <w:br/>
      </w:r>
      <w:r>
        <w:rPr>
          <w:rFonts w:ascii="Times New Roman"/>
          <w:b w:val="false"/>
          <w:i w:val="false"/>
          <w:color w:val="000000"/>
          <w:sz w:val="28"/>
        </w:rPr>
        <w:t>
      «333 751» сандары «276 980» сандарымен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Орақ</w:t>
      </w:r>
    </w:p>
    <w:p>
      <w:pPr>
        <w:spacing w:after="0"/>
        <w:ind w:left="0"/>
        <w:jc w:val="both"/>
      </w:pPr>
      <w:r>
        <w:rPr>
          <w:rFonts w:ascii="Times New Roman"/>
          <w:b w:val="false"/>
          <w:i/>
          <w:color w:val="000000"/>
          <w:sz w:val="28"/>
        </w:rPr>
        <w:t>      Облыстық мәслихат хатшысы               Б. Жүсіпов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 бастығының м.а</w:t>
      </w:r>
      <w:r>
        <w:br/>
      </w:r>
      <w:r>
        <w:rPr>
          <w:rFonts w:ascii="Times New Roman"/>
          <w:b w:val="false"/>
          <w:i w:val="false"/>
          <w:color w:val="000000"/>
          <w:sz w:val="28"/>
        </w:rPr>
        <w:t>
      Ш. Ильмұханбетова</w:t>
      </w:r>
      <w:r>
        <w:br/>
      </w:r>
      <w:r>
        <w:rPr>
          <w:rFonts w:ascii="Times New Roman"/>
          <w:b w:val="false"/>
          <w:i w:val="false"/>
          <w:color w:val="000000"/>
          <w:sz w:val="28"/>
        </w:rPr>
        <w:t>
      06 желтоқсан 2011 ж.</w:t>
      </w:r>
    </w:p>
    <w:bookmarkStart w:name="z17"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39/449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1067"/>
        <w:gridCol w:w="1132"/>
        <w:gridCol w:w="6123"/>
        <w:gridCol w:w="2574"/>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72 191 886</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36 092 999</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17 183 424</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17 183 424</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14 987 949</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14 987 949</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3 921 626</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3 920 760</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2 320 488</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39 805</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13 498</w:t>
            </w:r>
          </w:p>
        </w:tc>
      </w:tr>
      <w:tr>
        <w:trPr>
          <w:trHeight w:val="4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4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9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31 581</w:t>
            </w:r>
          </w:p>
        </w:tc>
      </w:tr>
      <w:tr>
        <w:trPr>
          <w:trHeight w:val="9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31 581</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2 248 374</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2 248 374</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33 776 402</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2 527 170</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2 527 170</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31 249 232</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31 249 232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051"/>
        <w:gridCol w:w="943"/>
        <w:gridCol w:w="1073"/>
        <w:gridCol w:w="6327"/>
        <w:gridCol w:w="2609"/>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71 685 234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1 381 411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40 907</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1 132 452</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280 884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352 881</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87 321</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98 292</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36 362</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3 096 516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2 938 990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2 509 438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234 785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66 139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23 301</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9 598 646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130 678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113 969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5 043 012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347 728</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12 789</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200 773</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243 604</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134 182</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84 642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1 839 237</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819 170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73 726</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59 815</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66 535</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 дейінгі білім беру мекеме тәрбиешілеріне мамандық дәрежесі үшін үстемақы мөлшерін көбейтуге аудандардың (облыстық маңызы бар қалалардың) бюджеттеріне республикалық бюджеттен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121 484</w:t>
            </w: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кәсіптік оқыту шеберлеріне үстемақы тағайындауға аудандардың (облыстық маңызы бар қалалардың) бюджеттеріне республикалық бюджеттен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r>
        <w:trPr>
          <w:trHeight w:val="7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кадрлардың біліктілігін арттыру, оларды дайындау және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550 735</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3 648 896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1 854 177</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571 919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1 222 800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12 294 395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9 418 290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69 705</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15 055</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1 826 743</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3 180 357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780 240</w:t>
            </w:r>
          </w:p>
        </w:tc>
      </w:tr>
      <w:tr>
        <w:trPr>
          <w:trHeight w:val="12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469 265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71 872</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117 269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563 239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1 413 579</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препараттарымен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30 034</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2 876 105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2 876 105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1 171 315</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853 176</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112 328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184 467</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218 739</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 іске асыруға республикалық бюджеттен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287 852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251 528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9 209 667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7 645 275</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775 049</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1 716 808</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4 979 781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инженерлік-коммуникациялық инфрақұрылымды дамытуға республикалық бюджеттен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1 564 392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45 355</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инфрақұрылымды жобалауға, салуға және (немесе) сатып алуға арналған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республикалық бюджеттен берілетін нысаналы даму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1 059 079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облыстық бюджеттен берілетін нысаналы даму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344 958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3 663 143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97 890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1 191 570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1 112 616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682 614</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179 765</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268 788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552 386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163 378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325 307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40 852</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1 066 775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203 177</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6 336 710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6 336 710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4 336 710</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5 781 751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28 177</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262 859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176 785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539 066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195 370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14 074</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20 277</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25 094</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106 372</w:t>
            </w:r>
          </w:p>
        </w:tc>
      </w:tr>
      <w:tr>
        <w:trPr>
          <w:trHeight w:val="12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10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2 235 151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2 175 151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2 652 663</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2 652 663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24 938</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44 034</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1 312 848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1 312 848</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548 604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616 159</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71 976</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1 278 363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276 980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276 980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46 165</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441 157</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223 598</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123 441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16 358 499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16 358 499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12 731 130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2 396 254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282 533</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247 475</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701 107</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3 078 560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3 772 329</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466 253</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2 700 000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 дамытуды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58"/>
        <w:gridCol w:w="858"/>
        <w:gridCol w:w="1075"/>
        <w:gridCol w:w="6186"/>
        <w:gridCol w:w="274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693 769</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693 769</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325 717</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981"/>
        <w:gridCol w:w="1024"/>
        <w:gridCol w:w="1067"/>
        <w:gridCol w:w="6080"/>
        <w:gridCol w:w="2725"/>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1 183 394</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1 184 659</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1 184 659</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1 109 059</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1 109 059</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r>
      <w:tr>
        <w:trPr>
          <w:trHeight w:val="2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23"/>
        <w:gridCol w:w="1205"/>
        <w:gridCol w:w="1053"/>
        <w:gridCol w:w="5731"/>
        <w:gridCol w:w="2722"/>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69"/>
        <w:gridCol w:w="517"/>
        <w:gridCol w:w="541"/>
        <w:gridCol w:w="8076"/>
        <w:gridCol w:w="2575"/>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-3 755 302</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3 755 302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