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27ca" w14:textId="86c2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15 шілдедегі N 328 шешімі. Қызылорда облысының Әділет департаментінде 2011 жылы 28 шілдеде N 10-8-151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"4 348 637" саны "4 498 637"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"4 771 104" саны "4 921 104"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әкімінің орынбасары Қ.Сәрсенбаевқа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ХХХVIІ</w:t>
      </w:r>
      <w:r>
        <w:br/>
      </w:r>
      <w:r>
        <w:rPr>
          <w:rFonts w:ascii="Times New Roman"/>
          <w:b w:val="false"/>
          <w:i w:val="false"/>
          <w:color w:val="000000"/>
          <w:sz w:val="28"/>
        </w:rPr>
        <w:t>
</w:t>
      </w:r>
      <w:r>
        <w:rPr>
          <w:rFonts w:ascii="Times New Roman"/>
          <w:b w:val="false"/>
          <w:i/>
          <w:color w:val="000000"/>
          <w:sz w:val="28"/>
        </w:rPr>
        <w:t>      сессиясының төрағасы                            С. Каюпов</w:t>
      </w:r>
    </w:p>
    <w:p>
      <w:pPr>
        <w:spacing w:after="0"/>
        <w:ind w:left="0"/>
        <w:jc w:val="both"/>
      </w:pPr>
      <w:r>
        <w:rPr>
          <w:rFonts w:ascii="Times New Roman"/>
          <w:b w:val="false"/>
          <w:i/>
          <w:color w:val="000000"/>
          <w:sz w:val="28"/>
        </w:rPr>
        <w:t>      Аудандық мәслихат хатшысы                       А. Атақаев</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шілдедегі кезекті XXXVII</w:t>
      </w:r>
      <w:r>
        <w:br/>
      </w:r>
      <w:r>
        <w:rPr>
          <w:rFonts w:ascii="Times New Roman"/>
          <w:b w:val="false"/>
          <w:i w:val="false"/>
          <w:color w:val="000000"/>
          <w:sz w:val="28"/>
        </w:rPr>
        <w:t>
      сессиясының N 328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ХХІХ сессиясының N 286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4"/>
        <w:gridCol w:w="821"/>
        <w:gridCol w:w="648"/>
        <w:gridCol w:w="821"/>
        <w:gridCol w:w="7664"/>
        <w:gridCol w:w="1919"/>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4498637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1728140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1449698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2693880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277397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4921104</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393007</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351965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115704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208547</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17873</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23169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23169</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2436546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326999</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311681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299125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2062248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2061144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1956381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47299</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213191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23660</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961626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63240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62143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719081</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702391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179305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126205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103544</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45871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377499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160151</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157102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110982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77823</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53041</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42502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53325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10704</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17049</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25572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79736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43863</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17748</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13753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26015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26015</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13768</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12247</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299623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297623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36768</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260855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32476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9884</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22592</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11912</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70754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-493221</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-493221</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