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ad847" w14:textId="9aad8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әлеуметтік қамсыздандыру, мәдениет, спорт ұйымдарының мамандарына,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2011 жылғы 09 желтоқсандағы N 330 шешімі. Қызылорда облысының Әділет департаментінде 2011 жылы 20 желтоқсанда N 10-4-162 тіркелді. Қолданылу мерзімінің аяқталуына байланысты күші жойылды - (Қызылорда облысы Қазалы аудандық мәслихатының 2012 жылғы 11 желтоқсандағы N 356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Қазалы аудандық мәслихатының 2012.12.11 N 356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"Білім туралы"</w:t>
      </w:r>
      <w:r>
        <w:rPr>
          <w:rFonts w:ascii="Times New Roman"/>
          <w:b w:val="false"/>
          <w:i w:val="false"/>
          <w:color w:val="000000"/>
          <w:sz w:val="28"/>
        </w:rPr>
        <w:t xml:space="preserve"> Қазақстан Республикасының 2007 жылғы 27 шілдедегі </w:t>
      </w:r>
      <w:r>
        <w:rPr>
          <w:rFonts w:ascii="Times New Roman"/>
          <w:b w:val="false"/>
          <w:i w:val="false"/>
          <w:color w:val="000000"/>
          <w:sz w:val="28"/>
        </w:rPr>
        <w:t>"Әкімшілік рәсімдер туралы"</w:t>
      </w:r>
      <w:r>
        <w:rPr>
          <w:rFonts w:ascii="Times New Roman"/>
          <w:b w:val="false"/>
          <w:i w:val="false"/>
          <w:color w:val="000000"/>
          <w:sz w:val="28"/>
        </w:rPr>
        <w:t xml:space="preserve"> Қазақстан Республикасының 2000 жылғы 27 қарашадағы және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Қазақстан Республикасының 2005 жылғы 8 шілдедегі Заңдарына сәйкес Қазалы ауданының Мәслихаты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"Ауылдық елді мекендерде тұратын және жұмыс істейтін әлеуметтік қамсыздандыру, мәдениет, спорт ұйымдарының мамандарына,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отын сатып алу үшін әлеуметтік көмек берілсін.</w:t>
      </w:r>
      <w:r>
        <w:br/>
      </w:r>
      <w:r>
        <w:rPr>
          <w:rFonts w:ascii="Times New Roman"/>
          <w:b w:val="false"/>
          <w:i w:val="false"/>
          <w:color w:val="000000"/>
          <w:sz w:val="28"/>
        </w:rPr>
        <w:t>
</w:t>
      </w:r>
      <w:r>
        <w:rPr>
          <w:rFonts w:ascii="Times New Roman"/>
          <w:b w:val="false"/>
          <w:i w:val="false"/>
          <w:color w:val="000000"/>
          <w:sz w:val="28"/>
        </w:rPr>
        <w:t>
      2. Аудандық мәслихаттың 2011 жылғы 18 қарашадағы кезектен тыс ХХХХІІ сессиясының "Ауылдық елді мекендерде тұратын және жұмыс істейтін әлеуметтік қамсыздандыру, мәдениет және спорт ұйымдарының мамандарына және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отын сатып алу үшін әлеуметтік көмек беру туралы Қағидасын бекіту туралы" N 323 шешімі жойылсын.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кезектен тыс ХХХХІІІ</w:t>
      </w:r>
      <w:r>
        <w:br/>
      </w:r>
      <w:r>
        <w:rPr>
          <w:rFonts w:ascii="Times New Roman"/>
          <w:b w:val="false"/>
          <w:i w:val="false"/>
          <w:color w:val="000000"/>
          <w:sz w:val="28"/>
        </w:rPr>
        <w:t>
</w:t>
      </w:r>
      <w:r>
        <w:rPr>
          <w:rFonts w:ascii="Times New Roman"/>
          <w:b w:val="false"/>
          <w:i/>
          <w:color w:val="000000"/>
          <w:sz w:val="28"/>
        </w:rPr>
        <w:t>      сессиясының төрағасы                       Т. Әбдіқадыров</w:t>
      </w:r>
    </w:p>
    <w:p>
      <w:pPr>
        <w:spacing w:after="0"/>
        <w:ind w:left="0"/>
        <w:jc w:val="both"/>
      </w:pPr>
      <w:r>
        <w:rPr>
          <w:rFonts w:ascii="Times New Roman"/>
          <w:b w:val="false"/>
          <w:i/>
          <w:color w:val="000000"/>
          <w:sz w:val="28"/>
        </w:rPr>
        <w:t>      Аудандық Мәслихат хатшысы                  Т. Бөріқұлақов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