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286" w14:textId="86a4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29 сәуірдегі N 22 қаулысы. Қызылорда облысының Әділет департаментінде 2011 жылы 29 сәуірде N 4268 тіркелді. Күші жойылды - Қызылорда облысы әкімдігінің 2012 жылғы 08 маусымдағы N 471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әкімдігінің 2012.06.08 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субсидиялардың нормалары және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субсидияланатын түрлері және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көп жылдық екпелерін отырғызу және өсіру шығындарының құнын ішінара өтеуге арналған субсидиялардың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облыс әкімінің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М.Алдоңғаров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"29" сәуірдегі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Субсидиялардың нормалары және басым ауыл шаруашылығы дақылдарының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809"/>
        <w:gridCol w:w="3604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тізбесі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субсидияның нормасы (теңге)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 жүгері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(дәстүрі технология бойынша)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 тамшылатып суару әдісі бойынша өсіру (жабық топырақта өсіруден басқа)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(дәстүрі технология бойынша)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Бақшаны тамшылатып суару әдісі бойынша өсіру (жабық топырақта өсіруден басқа)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жағыдайында өсірілетін көкөністер (2 дақыл айналымы)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азығындық дақылдар (бұрынғы жылдары себілген көп жылдық шөптерді қоспағанда)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бұршақ тұқымдыс көп жылдық шөптер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дақылдармен бүркемеленіп егілген бұршақ тұқымдас шөптер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"29" сәуірдегі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Тыңайтқыштардың субсидияланатын түрлері және субсидиялардың нормативтері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Қызылорда облысы әкімдігінің 2011.08.15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05"/>
        <w:gridCol w:w="1267"/>
        <w:gridCol w:w="3332"/>
        <w:gridCol w:w="1817"/>
        <w:gridCol w:w="1060"/>
        <w:gridCol w:w="4091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Өндірушілер сатқан тыңайтқыштардың 1 тоннасына тыңайтқыштардың субсидияланатын түрлері және субсидиялардың нормативтері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Тыңайтқыштардың 1 тоннасының құнын арзандату пайызы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Сатқан тыңайтқыштардың 1 тоннасына субсидия нормативі (теңге)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(ди және моноаммонийфосфат-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араласы 46% P205, 10%N)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суферфосфат 19% P205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-ға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18% P205, 18%N, 17%S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 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 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N-34.4%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 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P205-21,5%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 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 жеткізушіден және (немесе) шетелдік тыңайтқыш өндірушілерден сатып алынған тыңайтқыштардың 1 тонасына тыңайтқыштардың субсидияланатын түрлері және субсидиялардың нормативтері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тауар өндірушілермен сатып алынған тыңайтқыштардың 1 тоннасының шығынын өтеу пайызы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алынған тыңайтқыштардың 1 тоннасына субсидия нормативі, теңге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50%-ға дейін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50%-ға дейін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50%-ға дейін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"29" сәуірдегі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3-қосымша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 мен жүзімнің көп жылдық екпелерін отырғызу және өсіру шығындарының құнын ішінара өтеуге арналған субсидиялардың нормативтері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өзгерту енгізілді - Қызылорда облысы әкімдігінің 2011.08.15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3497"/>
        <w:gridCol w:w="3970"/>
        <w:gridCol w:w="2035"/>
        <w:gridCol w:w="1454"/>
        <w:gridCol w:w="1540"/>
        <w:gridCol w:w="1411"/>
        <w:gridCol w:w="1369"/>
        <w:gridCol w:w="1390"/>
        <w:gridCol w:w="1564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Көпжылдық екпелер сипаттамасы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Тамшылатып суарудың ирригациялық жабдықтарын сатып алуға және монтаждауға кеткен шығындарды ескере отырып отырғызу, теңге/гектар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Субсидия(40%), теңге/гектар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2-ші жыл өсіру, теңге/гектар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(40%), теңге/гектар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3-ші жыл өсіру, теңге/гектар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(40%), теңге/гектар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4-ші жыл өсіру, теңге/гектар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Субси-дия (40%), теңге/гектар
</w:t>
            </w:r>
          </w:p>
        </w:tc>
      </w:tr>
      <w:tr>
        <w:trPr>
          <w:trHeight w:val="855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және ұзын бойлы телітушілермен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отырғызылған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 отырғызылған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855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Шекіл- деуікті бақтар: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және ұзын бойлы телітушілермен отырғызылған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отырғызылған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Дәстүр-лі бақтар*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6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Жүзім- діктер: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тіреуіш бағаналарды қолданып отырғызылған жүзімдіктер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Дәстүр-лі Жүзім -діктер*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/>
          <w:i w:val="false"/>
          <w:color w:val="000000"/>
          <w:sz w:val="28"/>
        </w:rPr>
        <w:t>2007-2009 жылдары республикалық бюджет есебінен отырғызылған жеміс-жидек дақылдарының көп жылдық екпелерін өсіруге (күтуге) арналған бюджеттік субсидияларды төлеуге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