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d62" w14:textId="eb7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қызметі дүркін-дүркін сипатта болатын Қазақстан Республикасының азаматтары мен оралмандарға арналған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4 мамырдағы N 348 шешімі. Қарағанды облысы Осакаров ауданының Әділет басқармасында 2011 жылғы 25 мамырда N 8-15-144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2011 жылға қызметі дүркін – дүркін сипатта болатын Қазақстан Республикасының азаматтары мен оралмандарға арналған біржолғы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 (И.М. Шакирбеков).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N 348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қызметі дүркін-дүркін сипатта болатын Қазақстан Республикасының азаматтары мен оралмандарға арналған біржолғы талондардың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 негізінде кәсіпкерлік 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көрсеткіштен % біржолғы талондардың күндік құны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дақылдарын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 өсірілген табиғи гүлдерді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өнімдерін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сондай-ақ отырғызылатын материал (екпелер, көшет)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жөңіндегі жеке трактор иелерінің көрсететін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жемдерін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Сыпыртқылар, сыпырғылар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жидегін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сату*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*Сату (стационарлық үй-жайда жүзеге асырылатын қызметтерді қоспағанда)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