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d257" w14:textId="662d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2011 жылғы 29 наурыздағы N 342 шешімі. Қарағанды облысы Осакаров ауданының Әділет басқармасында 2011 жылы 29 сәуірде N 8-15-142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2011 жылға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оралмандарға, дара кәсіпкерлер мен заңды тұлғаларға арналған біржолғы талонның құны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аудандық мәслихаттың ауданның бюджеттік саясаты мен әлеуметтік – экономикалық дамуы бойынша тұрақты комиссиясына жүктелсін (И.М. Шакирбеков).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Шакирбеков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сессиясының N 342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базар аумағындағы дүңгіршектердегі, стационарлық үй-жайлардағы (оқшауланған блоктардағы) сауданы қоспағанда, базарларда тауарларды өткізумен, жұмыстарды орындаумен, қызмет көрсету жөніндегі қызметтерді жүзеге асыратын Қазақстан Республикасының азаматтары мен оралмандарға, дара кәсіпкерлер мен заңды тұлғаларға арналған біржолғы талондардың құны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көлемі,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алаң үшін айлық есептік көрсеткіштен % алым ставкасы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базарлары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