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f295" w14:textId="316f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2011 жылғы 3 қарашадағы N 45/01 қаулысы. Қарағанды облысы Балқаш қаласы Әділет басқармасында 2011 жылғы 20 желтоқсанда N 8-4-259 тіркелді. Күші жойылды - Қарағанды облысы Балқаш қаласы әкімдігінің 2019 жылғы 24 шілдедегі № 31/02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 әкімдігінің 24.07.2019 № 31/02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N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қаласы, Сейфуллин көшесі, N 3 үй мекен-жайында орналасқан ғимараты жекешелендіруге жататын қалалық коммуналдық меншіктегі нысан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қаржы бөлімі" мемлекеттік мекемесі (Ж.М. Тлеулесова) Қазақстан Республикасының қолданыстағы заңнамаларына сәйкес осы қаулыдан шығатын барлық шараларды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қаласы әкімдігінің 2011 жылғы 02 маусымдағы N 22/02 "Коммуналдық меншіктегі нысанды жекешелендіруге жататын нысандар тізбесіне енгізу туралы" қаулысы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Манамбаев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