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4f99b" w14:textId="e94f9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қаласының 2012-2014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IV шақырылған LIX сессиясының 2011 жылғы 12 желтоқсандағы N 612 шешімі. Қарағанды қаласының Әділет басқармасында 2011 жылғы 27 желтоқсанда N 8-1-145 тіркелді. Шешімнің қабылдау мерзімінің бітуіне байланысты қолдануы тоқтатылды (Қарағанды қалалық мәслихатының 2013 жылғы 7 наурыздағы № 2-34/147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бітуіне байланысты қолдануы тоқтатылды (Қарағанды қалалық мәслихатының 07.03.2013 N 2-34/147 хаты).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Қаланың 2012 - 2014 жылдарға арналған, оның ішінде 2012 жылға арналған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- 38 411 682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- 19 802 098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178 710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түсімдері бойынша – 1 183 106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17 247 768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40 174 176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</w:t>
      </w:r>
      <w:r>
        <w:rPr>
          <w:rFonts w:ascii="Times New Roman"/>
          <w:b w:val="false"/>
          <w:i w:val="false"/>
          <w:color w:val="ff0000"/>
          <w:sz w:val="28"/>
        </w:rPr>
        <w:t xml:space="preserve"> алынып тасталды - Қарағанды қалалық мәслихатының 2012.11.12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101 </w:t>
      </w:r>
      <w:r>
        <w:rPr>
          <w:rFonts w:ascii="Times New Roman"/>
          <w:b w:val="false"/>
          <w:i w:val="false"/>
          <w:color w:val="ff0000"/>
          <w:sz w:val="28"/>
        </w:rPr>
        <w:t>(2012.01.01 бастап қолданысқа енгізіледі) шешімімен;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126 700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1 889 194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1 889 194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1 500 000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850 000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1 239 194 мың теңге.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Қарағанды қалалық мәслихатының 2012.01.24 </w:t>
      </w:r>
      <w:r>
        <w:rPr>
          <w:rFonts w:ascii="Times New Roman"/>
          <w:b w:val="false"/>
          <w:i w:val="false"/>
          <w:color w:val="000000"/>
          <w:sz w:val="28"/>
        </w:rPr>
        <w:t>N 16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енгізіледі); өзгерістер енгізілді - Қарағанды қалалық мәслихатының 2012.04.16 </w:t>
      </w:r>
      <w:r>
        <w:rPr>
          <w:rFonts w:ascii="Times New Roman"/>
          <w:b w:val="false"/>
          <w:i w:val="false"/>
          <w:color w:val="000000"/>
          <w:sz w:val="28"/>
        </w:rPr>
        <w:t>N 27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(2012.01.01 бастап қолданысқа енгізіледі); 2012.06.18 </w:t>
      </w:r>
      <w:r>
        <w:rPr>
          <w:rFonts w:ascii="Times New Roman"/>
          <w:b w:val="false"/>
          <w:i w:val="false"/>
          <w:color w:val="000000"/>
          <w:sz w:val="28"/>
        </w:rPr>
        <w:t xml:space="preserve">N 59 </w:t>
      </w:r>
      <w:r>
        <w:rPr>
          <w:rFonts w:ascii="Times New Roman"/>
          <w:b w:val="false"/>
          <w:i w:val="false"/>
          <w:color w:val="ff0000"/>
          <w:sz w:val="28"/>
        </w:rPr>
        <w:t xml:space="preserve">(2012.01.01 бастап қолданысқа енгізіледі); 2012.08.20 </w:t>
      </w:r>
      <w:r>
        <w:rPr>
          <w:rFonts w:ascii="Times New Roman"/>
          <w:b w:val="false"/>
          <w:i w:val="false"/>
          <w:color w:val="000000"/>
          <w:sz w:val="28"/>
        </w:rPr>
        <w:t xml:space="preserve">N 79 </w:t>
      </w:r>
      <w:r>
        <w:rPr>
          <w:rFonts w:ascii="Times New Roman"/>
          <w:b w:val="false"/>
          <w:i w:val="false"/>
          <w:color w:val="ff0000"/>
          <w:sz w:val="28"/>
        </w:rPr>
        <w:t>(2012.01.01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2012.11.12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101 </w:t>
      </w:r>
      <w:r>
        <w:rPr>
          <w:rFonts w:ascii="Times New Roman"/>
          <w:b w:val="false"/>
          <w:i w:val="false"/>
          <w:color w:val="ff0000"/>
          <w:sz w:val="28"/>
        </w:rPr>
        <w:t>(2012.01.01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2012.12.12 </w:t>
      </w:r>
      <w:r>
        <w:rPr>
          <w:rFonts w:ascii="Times New Roman"/>
          <w:b w:val="false"/>
          <w:i w:val="false"/>
          <w:color w:val="000000"/>
          <w:sz w:val="28"/>
        </w:rPr>
        <w:t xml:space="preserve">N 110 </w:t>
      </w:r>
      <w:r>
        <w:rPr>
          <w:rFonts w:ascii="Times New Roman"/>
          <w:b w:val="false"/>
          <w:i w:val="false"/>
          <w:color w:val="ff0000"/>
          <w:sz w:val="28"/>
        </w:rPr>
        <w:t>(2012.01.01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52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тармағына сәйкес, Қарағанды облыстық мәслихатының 2011 жылғы 29 қарашадағы ХLI сессиясының "2012-2014 жылдарға арналған облыстық бюджет туралы" N 464 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Қарағанды қаласының бюджетіне аударымдардың нормативтері келесі мөлшерде бекітілген: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жеке табыс салығы бойынша – 50 пайыз;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әлеуметтік салық бойынша – 50 пайыз.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2012 жылға арналған қала бюджеті түсімдерінің құрамында облыстық бюджеттен 2 031 218 мың теңге сомасындағы субвенциялар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2012 жылға арналған қала бюджетінің түсімдері мен шығындарының құрамында облыстық бюджеттен нысаналы трансферттер мен бюджеттік несиелері 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көзделгені ескерілсін.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2012 жылға арналған Қарағанды қаласының Қазыбек би атындағы ауданының және Октябрь ауданының бюджеттік бағдарламалары 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Қарағанды қаласы әкімдігінің 2012 жылға арналған резерві 392 577 мың теңге сомасында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2012 жылға арналған қала бюджетін атқару процесінде секвестрлеуге жатпайтын бюджеттік бағдарламалар тізбесі 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2012 жылға арналған қала бюджетін атқару процесінде жалақы төлеуге кететін шығындардың секвестрлеуге жатпайтыны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Осы шешім 2012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IV шақырылған Қарағанды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мәслихатының </w:t>
      </w:r>
      <w:r>
        <w:rPr>
          <w:rFonts w:ascii="Times New Roman"/>
          <w:b w:val="false"/>
          <w:i/>
          <w:color w:val="000000"/>
          <w:sz w:val="28"/>
        </w:rPr>
        <w:t>LIX сессия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                                   В. Крючков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Қарағанды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Қ. Оспанов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LIX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2012 жылға арналған бюджеті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қосымша жаңа редакцияда - Қарағанды қалалық мәслихатының 2012.12.12 N 110 (2012.01.01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9"/>
        <w:gridCol w:w="400"/>
        <w:gridCol w:w="399"/>
        <w:gridCol w:w="10592"/>
        <w:gridCol w:w="2070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38411682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19802098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7300820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7300820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5005242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5005242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3382843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1502909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803649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1076285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3606542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2860297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304257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376103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65885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</w:tr>
      <w:tr>
        <w:trPr>
          <w:trHeight w:val="12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506585</w:t>
            </w:r>
          </w:p>
        </w:tc>
      </w:tr>
      <w:tr>
        <w:trPr>
          <w:trHeight w:val="30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506585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178710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36447</w:t>
            </w:r>
          </w:p>
        </w:tc>
      </w:tr>
      <w:tr>
        <w:trPr>
          <w:trHeight w:val="42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32007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142263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1183106</w:t>
            </w:r>
          </w:p>
        </w:tc>
      </w:tr>
      <w:tr>
        <w:trPr>
          <w:trHeight w:val="6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768527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768527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414579</w:t>
            </w:r>
          </w:p>
        </w:tc>
      </w:tr>
      <w:tr>
        <w:trPr>
          <w:trHeight w:val="3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373359</w:t>
            </w:r>
          </w:p>
        </w:tc>
      </w:tr>
      <w:tr>
        <w:trPr>
          <w:trHeight w:val="36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41220</w:t>
            </w:r>
          </w:p>
        </w:tc>
      </w:tr>
      <w:tr>
        <w:trPr>
          <w:trHeight w:val="330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17247768</w:t>
            </w:r>
          </w:p>
        </w:tc>
      </w:tr>
      <w:tr>
        <w:trPr>
          <w:trHeight w:val="61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17247768</w:t>
            </w:r>
          </w:p>
        </w:tc>
      </w:tr>
      <w:tr>
        <w:trPr>
          <w:trHeight w:val="375" w:hRule="atLeast"/>
        </w:trPr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17247768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79"/>
        <w:gridCol w:w="702"/>
        <w:gridCol w:w="724"/>
        <w:gridCol w:w="9572"/>
        <w:gridCol w:w="208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40174176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618050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490988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46539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207311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173187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237138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209546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27592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81525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25465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45537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3232</w:t>
            </w:r>
          </w:p>
        </w:tc>
      </w:tr>
      <w:tr>
        <w:trPr>
          <w:trHeight w:val="106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капиталына мемлекеттiң қатысуы арқылы iске асырылуы жоспарланатын бюджеттiк инвестициялардың экономикалық сараптамасы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256927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12369834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2230817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2210174</w:t>
            </w:r>
          </w:p>
        </w:tc>
      </w:tr>
      <w:tr>
        <w:trPr>
          <w:trHeight w:val="25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9706168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9706168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8677619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834515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25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190818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432849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</w:t>
            </w:r>
          </w:p>
        </w:tc>
      </w:tr>
      <w:tr>
        <w:trPr>
          <w:trHeight w:val="12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229059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денсаулығын қорғау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15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2311629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2195276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2041158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195353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153987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846338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196673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14622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499846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116353</w:t>
            </w:r>
          </w:p>
        </w:tc>
      </w:tr>
      <w:tr>
        <w:trPr>
          <w:trHeight w:val="13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75524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15112622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6170699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6170699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1214163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2279853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2016116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660567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4470563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2110280</w:t>
            </w:r>
          </w:p>
        </w:tc>
      </w:tr>
      <w:tr>
        <w:trPr>
          <w:trHeight w:val="7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2110280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2360283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2360283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4471360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938803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901233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3532557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1129761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2402796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868081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593270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593270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518270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25072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154816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150975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79086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52294</w:t>
            </w:r>
          </w:p>
        </w:tc>
      </w:tr>
      <w:tr>
        <w:trPr>
          <w:trHeight w:val="13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9781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65921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31181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18400</w:t>
            </w:r>
          </w:p>
        </w:tc>
      </w:tr>
      <w:tr>
        <w:trPr>
          <w:trHeight w:val="4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32978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89123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21501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67622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20169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4598057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4465801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4465801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1043648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3422153</w:t>
            </w:r>
          </w:p>
        </w:tc>
      </w:tr>
      <w:tr>
        <w:trPr>
          <w:trHeight w:val="3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9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1782317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29814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19147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7340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1752503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422577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40963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1288963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129794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380"/>
        <w:gridCol w:w="703"/>
        <w:gridCol w:w="703"/>
        <w:gridCol w:w="9585"/>
        <w:gridCol w:w="2106"/>
      </w:tblGrid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31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  <w:tr>
        <w:trPr>
          <w:trHeight w:val="645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9"/>
        <w:gridCol w:w="546"/>
        <w:gridCol w:w="652"/>
        <w:gridCol w:w="716"/>
        <w:gridCol w:w="9448"/>
        <w:gridCol w:w="2059"/>
      </w:tblGrid>
      <w:tr>
        <w:trPr>
          <w:trHeight w:val="76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-1889194</w:t>
            </w:r>
          </w:p>
        </w:tc>
      </w:tr>
      <w:tr>
        <w:trPr>
          <w:trHeight w:val="315" w:hRule="atLeast"/>
        </w:trPr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1889194</w:t>
            </w:r>
          </w:p>
        </w:tc>
      </w:tr>
    </w:tbl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LIX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қосымша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2013 жылға арналған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525"/>
        <w:gridCol w:w="355"/>
        <w:gridCol w:w="10513"/>
        <w:gridCol w:w="2212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21126224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19781632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7123244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7123244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4994152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4994152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3282438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1365380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794324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1122734</w:t>
            </w:r>
          </w:p>
        </w:tc>
      </w:tr>
      <w:tr>
        <w:trPr>
          <w:trHeight w:val="6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3819887</w:t>
            </w:r>
          </w:p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3057187</w:t>
            </w:r>
          </w:p>
        </w:tc>
      </w:tr>
      <w:tr>
        <w:trPr>
          <w:trHeight w:val="6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314369</w:t>
            </w:r>
          </w:p>
        </w:tc>
      </w:tr>
      <w:tr>
        <w:trPr>
          <w:trHeight w:val="6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358682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89649</w:t>
            </w:r>
          </w:p>
        </w:tc>
      </w:tr>
      <w:tr>
        <w:trPr>
          <w:trHeight w:val="9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561911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561911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83675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50374</w:t>
            </w:r>
          </w:p>
        </w:tc>
      </w:tr>
      <w:tr>
        <w:trPr>
          <w:trHeight w:val="39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46774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33301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33301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223690</w:t>
            </w:r>
          </w:p>
        </w:tc>
      </w:tr>
      <w:tr>
        <w:trPr>
          <w:trHeight w:val="3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223690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190241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33449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1037227</w:t>
            </w:r>
          </w:p>
        </w:tc>
      </w:tr>
      <w:tr>
        <w:trPr>
          <w:trHeight w:val="6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1037227</w:t>
            </w:r>
          </w:p>
        </w:tc>
      </w:tr>
      <w:tr>
        <w:trPr>
          <w:trHeight w:val="3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1037227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"/>
        <w:gridCol w:w="379"/>
        <w:gridCol w:w="723"/>
        <w:gridCol w:w="745"/>
        <w:gridCol w:w="9523"/>
        <w:gridCol w:w="2188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20215098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550714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425766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48789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184074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192903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84076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32598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40872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40872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161334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161334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161334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10442626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1772559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1772559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1772559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8590272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8590272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7836210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754062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79795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2083406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2001359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2001359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131456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66225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1006334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172137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19390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534835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82047</w:t>
            </w:r>
          </w:p>
        </w:tc>
      </w:tr>
      <w:tr>
        <w:trPr>
          <w:trHeight w:val="130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75795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1110906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1110906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109997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21540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85030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1000909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564832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436077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774366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513102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513102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513102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26827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21956</w:t>
            </w:r>
          </w:p>
        </w:tc>
      </w:tr>
      <w:tr>
        <w:trPr>
          <w:trHeight w:val="12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155125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135140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15875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9346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79312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13005</w:t>
            </w:r>
          </w:p>
        </w:tc>
      </w:tr>
      <w:tr>
        <w:trPr>
          <w:trHeight w:val="3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57298</w:t>
            </w:r>
          </w:p>
        </w:tc>
      </w:tr>
      <w:tr>
        <w:trPr>
          <w:trHeight w:val="132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12599</w:t>
            </w:r>
          </w:p>
        </w:tc>
      </w:tr>
      <w:tr>
        <w:trPr>
          <w:trHeight w:val="37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44699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9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32391</w:t>
            </w:r>
          </w:p>
        </w:tc>
      </w:tr>
      <w:tr>
        <w:trPr>
          <w:trHeight w:val="66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32391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17678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14713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35543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32333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40950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21323</w:t>
            </w:r>
          </w:p>
        </w:tc>
      </w:tr>
      <w:tr>
        <w:trPr>
          <w:trHeight w:val="6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21323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6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19627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1180486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1180486</w:t>
            </w:r>
          </w:p>
        </w:tc>
      </w:tr>
      <w:tr>
        <w:trPr>
          <w:trHeight w:val="9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1180486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1180486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3788353</w:t>
            </w:r>
          </w:p>
        </w:tc>
      </w:tr>
      <w:tr>
        <w:trPr>
          <w:trHeight w:val="30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25272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25272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17418</w:t>
            </w:r>
          </w:p>
        </w:tc>
      </w:tr>
      <w:tr>
        <w:trPr>
          <w:trHeight w:val="39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7854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3763081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401779</w:t>
            </w:r>
          </w:p>
        </w:tc>
      </w:tr>
      <w:tr>
        <w:trPr>
          <w:trHeight w:val="6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3324345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3324345</w:t>
            </w:r>
          </w:p>
        </w:tc>
      </w:tr>
      <w:tr>
        <w:trPr>
          <w:trHeight w:val="9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</w:t>
            </w:r>
          </w:p>
        </w:tc>
      </w:tr>
      <w:tr>
        <w:trPr>
          <w:trHeight w:val="9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36957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</w:p>
        </w:tc>
      </w:tr>
      <w:tr>
        <w:trPr>
          <w:trHeight w:val="330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сатып алу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</w:p>
        </w:tc>
      </w:tr>
      <w:tr>
        <w:trPr>
          <w:trHeight w:val="31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</w:p>
        </w:tc>
      </w:tr>
      <w:tr>
        <w:trPr>
          <w:trHeight w:val="645" w:hRule="atLeast"/>
        </w:trPr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2"/>
        <w:gridCol w:w="552"/>
        <w:gridCol w:w="638"/>
        <w:gridCol w:w="746"/>
        <w:gridCol w:w="9561"/>
        <w:gridCol w:w="2191"/>
      </w:tblGrid>
      <w:tr>
        <w:trPr>
          <w:trHeight w:val="100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849000</w:t>
            </w:r>
          </w:p>
        </w:tc>
      </w:tr>
      <w:tr>
        <w:trPr>
          <w:trHeight w:val="630" w:hRule="atLeast"/>
        </w:trPr>
        <w:tc>
          <w:tcPr>
            <w:tcW w:w="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-849000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LIX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 қосымша</w:t>
      </w:r>
    </w:p>
    <w:bookmarkEnd w:id="5"/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2014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5"/>
        <w:gridCol w:w="525"/>
        <w:gridCol w:w="355"/>
        <w:gridCol w:w="10577"/>
        <w:gridCol w:w="2148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22201805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20735537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7462614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7462614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5243860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5243860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3364412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1392686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810210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1161516</w:t>
            </w:r>
          </w:p>
        </w:tc>
      </w:tr>
      <w:tr>
        <w:trPr>
          <w:trHeight w:val="6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4063411</w:t>
            </w:r>
          </w:p>
        </w:tc>
      </w:tr>
      <w:tr>
        <w:trPr>
          <w:trHeight w:val="34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3266999</w:t>
            </w:r>
          </w:p>
        </w:tc>
      </w:tr>
      <w:tr>
        <w:trPr>
          <w:trHeight w:val="6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317512</w:t>
            </w:r>
          </w:p>
        </w:tc>
      </w:tr>
      <w:tr>
        <w:trPr>
          <w:trHeight w:val="6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382976</w:t>
            </w:r>
          </w:p>
        </w:tc>
      </w:tr>
      <w:tr>
        <w:trPr>
          <w:trHeight w:val="30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95924</w:t>
            </w:r>
          </w:p>
        </w:tc>
      </w:tr>
      <w:tr>
        <w:trPr>
          <w:trHeight w:val="9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601240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601240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87155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51524</w:t>
            </w:r>
          </w:p>
        </w:tc>
      </w:tr>
      <w:tr>
        <w:trPr>
          <w:trHeight w:val="39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кәсiпорындардың таза кірiсi бөлігінің түсімдері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меншiгіндегі мүлiктi жалға беруден түсетін кірістер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46824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35631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35631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208666</w:t>
            </w:r>
          </w:p>
        </w:tc>
      </w:tr>
      <w:tr>
        <w:trPr>
          <w:trHeight w:val="3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208666</w:t>
            </w:r>
          </w:p>
        </w:tc>
      </w:tr>
      <w:tr>
        <w:trPr>
          <w:trHeight w:val="3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175217</w:t>
            </w:r>
          </w:p>
        </w:tc>
      </w:tr>
      <w:tr>
        <w:trPr>
          <w:trHeight w:val="36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33449</w:t>
            </w:r>
          </w:p>
        </w:tc>
      </w:tr>
      <w:tr>
        <w:trPr>
          <w:trHeight w:val="330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1170447</w:t>
            </w:r>
          </w:p>
        </w:tc>
      </w:tr>
      <w:tr>
        <w:trPr>
          <w:trHeight w:val="61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1170447</w:t>
            </w:r>
          </w:p>
        </w:tc>
      </w:tr>
      <w:tr>
        <w:trPr>
          <w:trHeight w:val="375" w:hRule="atLeast"/>
        </w:trPr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1170447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79"/>
        <w:gridCol w:w="722"/>
        <w:gridCol w:w="765"/>
        <w:gridCol w:w="9573"/>
        <w:gridCol w:w="212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19510805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569886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өкiлдiк, атқарушы және басқа органдар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439948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51194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190776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190776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197978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87931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39764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34880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42007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172627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172627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172627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11176457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1793004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1793004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1793004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9299740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9299740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8540576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759164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36267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46809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2214448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2131268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2131268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140658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70861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33366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1076777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әскерлер мен мерзімді қызметтегі әскери қызметкерлерді әлеуметтік қолдау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175067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20747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572273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83180</w:t>
            </w:r>
          </w:p>
        </w:tc>
      </w:tr>
      <w:tr>
        <w:trPr>
          <w:trHeight w:val="13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76490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1188667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1188667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117695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90982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1070972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мекендердің көшелерiн жарықтандыру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604370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466602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796896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526789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526789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526789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23492</w:t>
            </w:r>
          </w:p>
        </w:tc>
      </w:tr>
      <w:tr>
        <w:trPr>
          <w:trHeight w:val="12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158394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4398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16986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83009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13219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60644</w:t>
            </w:r>
          </w:p>
        </w:tc>
      </w:tr>
      <w:tr>
        <w:trPr>
          <w:trHeight w:val="13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12816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iске асыру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9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9146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70256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34031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34031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18288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15743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36225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36225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32790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41731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19931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1263120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1263120</w:t>
            </w:r>
          </w:p>
        </w:tc>
      </w:tr>
      <w:tr>
        <w:trPr>
          <w:trHeight w:val="9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1263120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1263120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2001711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26311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17908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8403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1975400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420627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420627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1517356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бастамаларға арналған шығыстар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1517356</w:t>
            </w:r>
          </w:p>
        </w:tc>
      </w:tr>
      <w:tr>
        <w:trPr>
          <w:trHeight w:val="9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37417</w:t>
            </w:r>
          </w:p>
        </w:tc>
      </w:tr>
      <w:tr>
        <w:trPr>
          <w:trHeight w:val="9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254"/>
        <w:gridCol w:w="734"/>
        <w:gridCol w:w="799"/>
        <w:gridCol w:w="9723"/>
        <w:gridCol w:w="2196"/>
      </w:tblGrid>
      <w:tr>
        <w:trPr>
          <w:trHeight w:val="100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2691000</w:t>
            </w:r>
          </w:p>
        </w:tc>
      </w:tr>
      <w:tr>
        <w:trPr>
          <w:trHeight w:val="6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-2691000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LIX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қосымша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 бюджетінің 2012 жылға арналған түсімдері мен шығындарының құрамында ескерілген облыстық бюджеттен нысаналы трансферттері және бюджеттік несиелері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қосымша жаңа редакцияда - Қарағанды қалалық мәслихатының 2012.12.12 N 110 (2012.01.01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64"/>
        <w:gridCol w:w="1996"/>
      </w:tblGrid>
      <w:tr>
        <w:trPr>
          <w:trHeight w:val="630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 (мың теңге)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16716550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5018864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10197686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5018864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Қазақстан Республикасы Денсаулық сақтау саласын дамытудың 2011-2015 жылдарға арналған "Саламатты Қазақстан" мемлекеттік бағдарламасы шеңберінде іс-шаралар өткізу"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630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211461</w:t>
            </w:r>
          </w:p>
        </w:tc>
      </w:tr>
      <w:tr>
        <w:trPr>
          <w:trHeight w:val="1260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94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94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127670</w:t>
            </w:r>
          </w:p>
        </w:tc>
      </w:tr>
      <w:tr>
        <w:trPr>
          <w:trHeight w:val="630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тапсырыстарын іске асыруға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561147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әлеуметтік қызметтер стандарттарын енгізуге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21093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20917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қамту-2020" бағдарламасын іске асыруға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113672</w:t>
            </w:r>
          </w:p>
        </w:tc>
      </w:tr>
      <w:tr>
        <w:trPr>
          <w:trHeight w:val="37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жалақыны ішінара субсидиялауға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</w:t>
            </w:r>
          </w:p>
        </w:tc>
      </w:tr>
      <w:tr>
        <w:trPr>
          <w:trHeight w:val="6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халықты жұмыспен қамту орталықтарының қызмет етуін қамтамасыз ету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40706</w:t>
            </w:r>
          </w:p>
        </w:tc>
      </w:tr>
      <w:tr>
        <w:trPr>
          <w:trHeight w:val="360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қоныс аударуға субсидиялар беруге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00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жастар тәжірибесіне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50094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жүргізуге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1762</w:t>
            </w:r>
          </w:p>
        </w:tc>
      </w:tr>
      <w:tr>
        <w:trPr>
          <w:trHeight w:val="94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132256</w:t>
            </w:r>
          </w:p>
        </w:tc>
      </w:tr>
      <w:tr>
        <w:trPr>
          <w:trHeight w:val="58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автомобиль жолдарын (қала көшелерін) күрделі және орташа жөндеуден өткізуге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1255060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2544560</w:t>
            </w:r>
          </w:p>
        </w:tc>
      </w:tr>
      <w:tr>
        <w:trPr>
          <w:trHeight w:val="40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10197686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30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инженерлік коммуникациялық инфрақұрылымдардың дамуына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660567</w:t>
            </w:r>
          </w:p>
        </w:tc>
      </w:tr>
      <w:tr>
        <w:trPr>
          <w:trHeight w:val="630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жобалауға, дамытуға, жайластыруға және (немесе) сатып алуға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2192257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2296574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1946960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719000</w:t>
            </w:r>
          </w:p>
        </w:tc>
      </w:tr>
      <w:tr>
        <w:trPr>
          <w:trHeight w:val="64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инженерлік инфрақұрылымын дамытуға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1216643</w:t>
            </w:r>
          </w:p>
        </w:tc>
      </w:tr>
      <w:tr>
        <w:trPr>
          <w:trHeight w:val="630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1165685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  <w:tr>
        <w:trPr>
          <w:trHeight w:val="315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1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салуға және (немесе) сатып алуға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1500000</w:t>
            </w:r>
          </w:p>
        </w:tc>
      </w:tr>
    </w:tbl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LIX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қосымша</w:t>
      </w:r>
    </w:p>
    <w:bookmarkEnd w:id="9"/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Қарағанды қаласының Қазыбек би атындағы және Октябрь аудандарының 2012 жылға арналған бюджеттік бағдарламалары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қосымша жаңа редакцияда - Қарағанды қалалық мәслихатының 2012.12.12 N 110 (2012.01.01 бастап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378"/>
        <w:gridCol w:w="807"/>
        <w:gridCol w:w="765"/>
        <w:gridCol w:w="9413"/>
        <w:gridCol w:w="2096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Сома, мың теңге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Қазыбек би атындағы ауданның бюджеттік бағдарламалары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559616</w:t>
            </w:r>
          </w:p>
        </w:tc>
      </w:tr>
      <w:tr>
        <w:trPr>
          <w:trHeight w:val="4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101877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101877</w:t>
            </w:r>
          </w:p>
        </w:tc>
      </w:tr>
      <w:tr>
        <w:trPr>
          <w:trHeight w:val="70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101877</w:t>
            </w:r>
          </w:p>
        </w:tc>
      </w:tr>
      <w:tr>
        <w:trPr>
          <w:trHeight w:val="9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96076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457739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</w:t>
            </w:r>
          </w:p>
        </w:tc>
      </w:tr>
      <w:tr>
        <w:trPr>
          <w:trHeight w:val="6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452267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 ауданының бюджеттік бағдарламалары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616325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</w:t>
            </w:r>
          </w:p>
        </w:tc>
      </w:tr>
      <w:tr>
        <w:trPr>
          <w:trHeight w:val="7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135261</w:t>
            </w:r>
          </w:p>
        </w:tc>
      </w:tr>
      <w:tr>
        <w:trPr>
          <w:trHeight w:val="10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6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481064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32098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448966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Қарағанды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12 желтоқсандағы LIX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612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 қосымша</w:t>
      </w:r>
    </w:p>
    <w:bookmarkEnd w:id="11"/>
    <w:bookmarkStart w:name="z2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Қаланың 2012 жылға арналған бюджетін атқару процесінде секвестрлеуге жатпайтын бюджеттік бағдарламалар тізбесі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7"/>
        <w:gridCol w:w="705"/>
        <w:gridCol w:w="747"/>
        <w:gridCol w:w="767"/>
        <w:gridCol w:w="11204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</w:tr>
      <w:tr>
        <w:trPr>
          <w:trHeight w:val="37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</w:tr>
      <w:tr>
        <w:trPr>
          <w:trHeight w:val="315" w:hRule="atLeast"/>
        </w:trPr>
        <w:tc>
          <w:tcPr>
            <w:tcW w:w="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