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5b86" w14:textId="9975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ауданының әкімшілік-аумақтық құрылымындағы өзгеріс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 әкімдігінің 2011 жылғы 01 маусымдағы N 20/05 қаулысы және Қарағанды облыстық мәслихатының XХXV сессиясының 2011 жылғы 30 маусымдағы N 409 шешімі. Қарағанды облысының Әділет департаментінде 2011 жылғы 15 шілдеде N 189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мен мәслихаты ұсынған бірлескен қаулы мен шешімді қарастырып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Абай ауданының әкімшілік-аумақтық құрылымына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 мәртебесін жоғалтуына байланысты соңынан деректерді есепке алудан шығара отырып және оның аумағын Есенгелді селолық округінің Пахотное селосының құрамына қоса отырып Сегізінші ауыл селос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ның және шешімнің орындалуын бақылау "Қарағанды облысы әкімінің орынбасарларын облыстың аймақтарына бекіту туралы" облыс әкімінің 2011 жылғы 29 наурыздағы N 28ө өкіміне сәйкес, облыс әкімінің орынбасарына және облыстық мәслихаттың әлеуметтік-мәдени даму және халықты әлеуметтік қорға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лардың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ның әкімі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Жұ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