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2e76" w14:textId="e562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табысы аз отбасыларына (азаматтарға) тұрғын үй көмегін көрсету Ережелерін бекіту туралы" Байзақ ауданы мәслихатының 
2010 жылғы 24 желтоқсандағы № 36-13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20 желтоқсандағы № 47-10 Шешімі. Байзақ аудандық Әділет басқармасында 2011 жылғы 26 желтоқсанда № 6-2-134 тіркелді. Күші жойылды - Жамбыл облысы Байзақ аудандық мәслихатының 2012 жылғы 27 маусымдағы № 7-15 шешімімен</w:t>
      </w:r>
    </w:p>
    <w:p>
      <w:pPr>
        <w:spacing w:after="0"/>
        <w:ind w:left="0"/>
        <w:jc w:val="both"/>
      </w:pPr>
      <w:r>
        <w:rPr>
          <w:rFonts w:ascii="Times New Roman"/>
          <w:b w:val="false"/>
          <w:i w:val="false"/>
          <w:color w:val="ff0000"/>
          <w:sz w:val="28"/>
        </w:rPr>
        <w:t>      Күші жойылды - Жамбыл облысы Байзақ аудандық мәслихатының 2012 жылғы 27 маусымдағы № 7-15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97 -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«Байзақ ауданы бойынша табысы аз отбасыларына (азаматтарға) тұрғын үй көмегін көрсету Ережелерін бекіту туралы» Байзақ ауданы мәслихатының 2010 жылғы 24 желтоқсандағы </w:t>
      </w:r>
      <w:r>
        <w:rPr>
          <w:rFonts w:ascii="Times New Roman"/>
          <w:b w:val="false"/>
          <w:i w:val="false"/>
          <w:color w:val="000000"/>
          <w:sz w:val="28"/>
        </w:rPr>
        <w:t>№ 36-13</w:t>
      </w:r>
      <w:r>
        <w:rPr>
          <w:rFonts w:ascii="Times New Roman"/>
          <w:b w:val="false"/>
          <w:i w:val="false"/>
          <w:color w:val="000000"/>
          <w:sz w:val="28"/>
        </w:rPr>
        <w:t xml:space="preserve"> шешіміне (Нормативтік құқықтық актілердің мемлекеттік тіркеу тізілімінде № 6-2-125 болып тіркелген, 2011 жылдың 29 қаңтарда № 12-13 «Ауыл жаңалығы» - «Сельская новь»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Байзақ ауданы бойынша табысы аз отбасыларына (азаматтарға) тұрғын үй көмегiн көрсету Ережелерiнің: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Тұрғын үй көмегін тағайындау уәкілетті органмен – «Байзақ ауданы әкімдігінің жұмыспен қамту және әлеуметтік бағдарламалар бөлімі» коммуналдық мемлекеттік мекемесімен жүзеге асырылады.»;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күтіп 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Тұрғын үй көмегінің мөлшері тұрғын үйді (тұрғын ғимаратты) күтіп 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асыра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Байзақ ауданы мәслихатының экология, табиғатты пайдалану, денсаулық, жанұя мен әйелдер ісі, мүгедектер және тұрғындардың тұрмысы төмен бөлігін әлеуметтік қорғау мәселелері жөніндегі тұрақты комиссиясына (Ж. Есенқұловқа)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 Есимов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Унетаева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