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9e1a" w14:textId="1929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көмегін көрсету Ережелерін бекіту туралы" Тараз қалалық мәслихатының 2010 жылғы 14 мамырдағы № 29-5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2011 жылғы 12 қазандағы N 43-6 Шешімі. Жамбыл облысы Тараз қаласының Әділет басқармасында 2011 жылғы 4 қарашада 6-1-136 нөмірімен тіркелді. Күші жойылды - Жамбыл облысы Тараз қаласы мәслихатының 2014 жылғы 28 тамыздағы № 32-4 шешімімен</w:t>
      </w:r>
    </w:p>
    <w:p>
      <w:pPr>
        <w:spacing w:after="0"/>
        <w:ind w:left="0"/>
        <w:jc w:val="both"/>
      </w:pPr>
      <w:r>
        <w:rPr>
          <w:rFonts w:ascii="Times New Roman"/>
          <w:b w:val="false"/>
          <w:i w:val="false"/>
          <w:color w:val="ff0000"/>
          <w:sz w:val="28"/>
        </w:rPr>
        <w:t xml:space="preserve">      Ескерту. Күші жойылды - Жамбыл облысы Тараз қаласы мәслихатының 28.08.2014 </w:t>
      </w:r>
      <w:r>
        <w:rPr>
          <w:rFonts w:ascii="Times New Roman"/>
          <w:b w:val="false"/>
          <w:i w:val="false"/>
          <w:color w:val="ff0000"/>
          <w:sz w:val="28"/>
        </w:rPr>
        <w:t>№ 32-4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Заңына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«Тараз қаласы бойынша табысы аз отбасыларына (азаматтарға) тұрғын үй көмегiн көрсету Ережелерiн бекiту туралы» Тараз қалалық мәслихатының 2010 жылғы 14 мамырдағы </w:t>
      </w:r>
      <w:r>
        <w:rPr>
          <w:rFonts w:ascii="Times New Roman"/>
          <w:b w:val="false"/>
          <w:i w:val="false"/>
          <w:color w:val="000000"/>
          <w:sz w:val="28"/>
        </w:rPr>
        <w:t>№ 29-5</w:t>
      </w:r>
      <w:r>
        <w:rPr>
          <w:rFonts w:ascii="Times New Roman"/>
          <w:b w:val="false"/>
          <w:i w:val="false"/>
          <w:color w:val="000000"/>
          <w:sz w:val="28"/>
        </w:rPr>
        <w:t xml:space="preserve"> шешіміне (Нормативтік құқықтық актілердің мемлекеттік тіркеу тізілімінде № 6-1-106 болып тіркелген, 2010 жылдың 23 маусымында № 25 «Жамбыл-Тараз»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шешіммен бекітілген Тараз қаласы бойынша табысы аз отбасыларына (азаматтарға) тұрғын үй көмегiн көрсету Ережелерiнің: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Тұрғын үй көмегi жергілікті бюджет есебінен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күтiп-ұстауға арналған шығыстар төлемін;</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ақының өсуі бөлігінде байланыс қызметтерін тұтыну төлемін;</w:t>
      </w:r>
    </w:p>
    <w:bookmarkEnd w:id="0"/>
    <w:bookmarkStart w:name="z5" w:id="1"/>
    <w:p>
      <w:pPr>
        <w:spacing w:after="0"/>
        <w:ind w:left="0"/>
        <w:jc w:val="both"/>
      </w:pPr>
      <w:r>
        <w:rPr>
          <w:rFonts w:ascii="Times New Roman"/>
          <w:b w:val="false"/>
          <w:i w:val="false"/>
          <w:color w:val="000000"/>
          <w:sz w:val="28"/>
        </w:rPr>
        <w:t>жергілікті атқарушы орган жеке тұрғын үй қорынан жалға алған тұрғын жайды пайдаланғаны үшін жалға алу ақысын төлеуге тұрғын үй көмегін көрсету жөнінде шаралар қабылдайды.</w:t>
      </w:r>
      <w:r>
        <w:br/>
      </w:r>
      <w:r>
        <w:rPr>
          <w:rFonts w:ascii="Times New Roman"/>
          <w:b w:val="false"/>
          <w:i w:val="false"/>
          <w:color w:val="000000"/>
          <w:sz w:val="28"/>
        </w:rPr>
        <w:t>
      Тараз қаласында тұрақты тұратын адамдарға тұрғын үйді (тұрғын ғимаратты) күтiп-ұстауға ай сайынғы және нысаналы жарналардың мөлшерін айқындайтын сметаға сай, бюджет қаражаты есебінен тұрғын үйді (тұрғын ғимаратты) күтiп-ұстауға арналған шығыстар төлемін жұмсалатын коммуналдық қызметтердің ақысын төлеуге жеткізушілер ұсынған шоттар бойынша тұрғын үй көмегі көрсетіледі.»;</w:t>
      </w:r>
      <w:r>
        <w:br/>
      </w:r>
      <w:r>
        <w:rPr>
          <w:rFonts w:ascii="Times New Roman"/>
          <w:b w:val="false"/>
          <w:i w:val="false"/>
          <w:color w:val="000000"/>
          <w:sz w:val="28"/>
        </w:rPr>
        <w:t>
      </w:t>
      </w:r>
      <w:r>
        <w:rPr>
          <w:rFonts w:ascii="Times New Roman"/>
          <w:b w:val="false"/>
          <w:i w:val="false"/>
          <w:color w:val="000000"/>
          <w:sz w:val="28"/>
        </w:rPr>
        <w:t>4 -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 Жеке тұтыну есептеуіші бойынша пайдаланған коммуналдық қызметтердің нақты сомасы қызметтің сол түрі бойынша бекітілген нормадан аспауы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Отбасының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(қызмет жабдықтаушылардың) есеп шотына, ал телефон үшiн абоненттiк ақы тарифтерiнiң арттырылу өтемақысын абоненттердiң жеке есеп шотына аударылуы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тармағы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Тараз қалалық мәслихатының коммуналдық шаруашылық, көркейту, тұрғындарға қызмет көрсету, қоршаған ортаны қорғау және жер қатынастары жөніндегі тұрақты комиссиясына (К.Ш.Болысбаев)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Тараз қалалық мәслихаты                    Тараз қалалық</w:t>
      </w:r>
      <w:r>
        <w:br/>
      </w:r>
      <w:r>
        <w:rPr>
          <w:rFonts w:ascii="Times New Roman"/>
          <w:b w:val="false"/>
          <w:i w:val="false"/>
          <w:color w:val="000000"/>
          <w:sz w:val="28"/>
        </w:rPr>
        <w:t>
</w:t>
      </w:r>
      <w:r>
        <w:rPr>
          <w:rFonts w:ascii="Times New Roman"/>
          <w:b w:val="false"/>
          <w:i/>
          <w:color w:val="000000"/>
          <w:sz w:val="28"/>
        </w:rPr>
        <w:t>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xml:space="preserve">      Б. Сергеев                                 Ө. Байшығашев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