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fa12" w14:textId="8d7f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шаруашылығын субсидиялаудың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әкімінің 2011 жылғы 28 сәуірдегі № 154 Қаулысы. Жамбыл облысының Әділет департаментінде 2011 жылғы 03 маусымда № 1789 тіркелді.Күші жойылды-Жамбыл облысы әкімдігінің 31 желтоқсанда 2015 жылғы № 334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31.12.2015 </w:t>
      </w:r>
      <w:r>
        <w:rPr>
          <w:rFonts w:ascii="Times New Roman"/>
          <w:b w:val="false"/>
          <w:i w:val="false"/>
          <w:color w:val="ff0000"/>
          <w:sz w:val="28"/>
        </w:rPr>
        <w:t>№ 334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"Өсімдік шаруашылығы өнімінің шығымдылығы мен сапасын арттыруға жергілікті бюджеттерден субсидиялау қағидасын бекіту туралы" Қазақстан Республикасы Үкіметінің 2011 жылғы 4 наурыздағы </w:t>
      </w:r>
      <w:r>
        <w:rPr>
          <w:rFonts w:ascii="Times New Roman"/>
          <w:b w:val="false"/>
          <w:i w:val="false"/>
          <w:color w:val="000000"/>
          <w:sz w:val="28"/>
        </w:rPr>
        <w:t>№ 221</w:t>
      </w:r>
      <w:r>
        <w:rPr>
          <w:rFonts w:ascii="Times New Roman"/>
          <w:b w:val="false"/>
          <w:i w:val="false"/>
          <w:color w:val="000000"/>
          <w:sz w:val="28"/>
        </w:rPr>
        <w:t xml:space="preserve"> Қаулысына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Басым ауыл шаруашылығы дақылдарының тізбесі және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 субсидиялардың нормалары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2. Жеміс-жидек дақылдары және жүзімнің көп жылдық екпелерін отырғызуға және өсіруге шығындардың құнын ішінара өтеуге арналған субсидиялардың нормалары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3. Тыңайтқыштар мен гербицидтердің субсидияланатын түрлері, сондай-ақ субсидиялардың нормативтері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Мұратбай Сматайұлы Жолдасбаевқа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w:t>
      </w:r>
      <w:r>
        <w:br/>
      </w:r>
      <w:r>
        <w:rPr>
          <w:rFonts w:ascii="Times New Roman"/>
          <w:b w:val="false"/>
          <w:i w:val="false"/>
          <w:color w:val="000000"/>
          <w:sz w:val="28"/>
        </w:rPr>
        <w:t>
      А. Мамытбеков</w:t>
      </w:r>
      <w:r>
        <w:br/>
      </w:r>
      <w:r>
        <w:rPr>
          <w:rFonts w:ascii="Times New Roman"/>
          <w:b w:val="false"/>
          <w:i w:val="false"/>
          <w:color w:val="000000"/>
          <w:sz w:val="28"/>
        </w:rPr>
        <w:t>
      12.05.2011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2011 жылғы</w:t>
            </w:r>
            <w:r>
              <w:br/>
            </w:r>
            <w:r>
              <w:rPr>
                <w:rFonts w:ascii="Times New Roman"/>
                <w:b w:val="false"/>
                <w:i w:val="false"/>
                <w:color w:val="000000"/>
                <w:sz w:val="20"/>
              </w:rPr>
              <w:t>28 сәуірдегі № 154 қаулысына № 1-қосымша</w:t>
            </w:r>
          </w:p>
        </w:tc>
      </w:tr>
    </w:tbl>
    <w:p>
      <w:pPr>
        <w:spacing w:after="0"/>
        <w:ind w:left="0"/>
        <w:jc w:val="left"/>
      </w:pPr>
      <w:r>
        <w:rPr>
          <w:rFonts w:ascii="Times New Roman"/>
          <w:b/>
          <w:i w:val="false"/>
          <w:color w:val="000000"/>
        </w:rPr>
        <w:t xml:space="preserve"> Жамбыл облысы бойынша басым ауыл шаруашылығы дақылдарының тізбесі және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 субсидиялардың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4450"/>
        <w:gridCol w:w="5839"/>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ауыл шаруашылығы дақылдарының атауы</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гектарға арналған бюджеттік субсидиялар нормасы,теңге</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 ғылыми негізделген агротехнологияларды сақтай отырып өсірілген масақты дәнді дақылдар</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Масақты дәнді дақылдар (базалық бюджеттік субсидиялар нормасы)</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Дәндік жүгері</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 дақылдар</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Қант қызылшасы</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Өнеркәсіптік үлгідегі тамшылатып суару жүйесін қолданып өсірілген қант қызылшасы</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Көкөністік-бақша дақылдары ( қорғалған топырақ жағдайындағы көкөніс дақылдарын қоспағанда)</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8750</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Өнеркәсіптік үлгідегі тамшылатып суару жүйесін қолданып өсірілген көкөністік-бақша дақылдары</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Жемшөптік дақылдар (өткен жылғы егілген бұршақты көп жылдық шөптерді қоспағанда)</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үшінші жылғы бұршақты көп жылдық шөптер</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 мен жүзімдіктер</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Қорғалған топырақ жағдайындағы көкөніс дақылдары (бір айналым)</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1 300 000</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Сүрлемдік жүгері</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2011 жылғы</w:t>
            </w:r>
            <w:r>
              <w:br/>
            </w:r>
            <w:r>
              <w:rPr>
                <w:rFonts w:ascii="Times New Roman"/>
                <w:b w:val="false"/>
                <w:i w:val="false"/>
                <w:color w:val="000000"/>
                <w:sz w:val="20"/>
              </w:rPr>
              <w:t>28 сәуірдегі № 154 қаулысына 2 қосымша</w:t>
            </w:r>
          </w:p>
        </w:tc>
      </w:tr>
    </w:tbl>
    <w:p>
      <w:pPr>
        <w:spacing w:after="0"/>
        <w:ind w:left="0"/>
        <w:jc w:val="left"/>
      </w:pPr>
      <w:r>
        <w:rPr>
          <w:rFonts w:ascii="Times New Roman"/>
          <w:b/>
          <w:i w:val="false"/>
          <w:color w:val="000000"/>
        </w:rPr>
        <w:t xml:space="preserve"> Жеміс-жидек дақылдары мен жүзімнің көп жылдық екпелерін отырғызуға және өсіруге шығындардың құнын ішнара өтеуге арналған субсидиялардың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1056"/>
        <w:gridCol w:w="1640"/>
        <w:gridCol w:w="1346"/>
        <w:gridCol w:w="1347"/>
        <w:gridCol w:w="1347"/>
        <w:gridCol w:w="1347"/>
        <w:gridCol w:w="1151"/>
        <w:gridCol w:w="1347"/>
        <w:gridCol w:w="13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жылдық екпелердің сипаттамасы</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Тамшылатып суарудың ирригациялық жабдықтарын сатып алуға және монтаждауға кеткен шығындармен</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(40%)</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вегетация</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(40%)</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вегетация</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(40%)</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вегетация</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(40%)</w:t>
            </w:r>
            <w:r>
              <w:br/>
            </w:r>
            <w:r>
              <w:rPr>
                <w:rFonts w:ascii="Times New Roman"/>
                <w:b w:val="false"/>
                <w:i w:val="false"/>
                <w:color w:val="000000"/>
                <w:sz w:val="20"/>
              </w:rPr>
              <w:t>
</w:t>
            </w:r>
          </w:p>
        </w:tc>
      </w:tr>
      <w:tr>
        <w:trPr>
          <w:trHeight w:val="30" w:hRule="atLeast"/>
        </w:trPr>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Дәнекті бақтар</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тіреуіш бағаналарды қолданбай жартылай аласа бойлы және ұзын бойлы телітушілермен отырғызылған</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847 546</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339 018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48 385</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19 354</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52 110</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20 844</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51 531</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тіреуіш бағаналарды қолданып аласа бойлы телітушілермен отырғызылған</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1 017 055</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406 822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48 385</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19 354</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52 110</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20 844</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51 531</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20 612</w:t>
            </w:r>
            <w:r>
              <w:br/>
            </w:r>
            <w:r>
              <w:rPr>
                <w:rFonts w:ascii="Times New Roman"/>
                <w:b w:val="false"/>
                <w:i w:val="false"/>
                <w:color w:val="000000"/>
                <w:sz w:val="20"/>
              </w:rPr>
              <w:t>
</w:t>
            </w:r>
          </w:p>
        </w:tc>
      </w:tr>
      <w:tr>
        <w:trPr>
          <w:trHeight w:val="30" w:hRule="atLeast"/>
        </w:trPr>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Шекілдеуікті бақтар</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тіреуіш бағаналарды қолданбай жартылай аласа бойлы және ұзын бойлы телітушілермен отырғызылған</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1 126 294</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450 518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66 258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26 503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72 735</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29 094</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214 743</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85 897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тіреуіш бағаналарды қолданып аласа бойлы телітушілермен отырғызылған</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1 407 867</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563 147</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66 258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26 503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72 735</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29 094</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214 743</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85 897</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Дәстүрлі бақтар*</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66 258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26 503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72 735</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29 094</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214 743</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85 897</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Жүзімдіктер</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тіреуіш бағаналарды қолданып отырғызылған</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876 375</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350 550</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813 627</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325 451</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202 968</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81 187</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407 301</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162 920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Дәстүрлі жүзімдіктер</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813 627</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325 451</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202 968</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81 187</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407 301</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162 920</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осы бюджеттік бағдарламаның шеңберінде ғана 2009 жылғы күзде және (немесе) 2010 жылғы көктемде, 2008 жылғы күзде және (немесе) 2009 жылғы көктемде, 2007 жылғы күзде және (немесе) 2008 жылғы көктемде отырғызылған жеміс-жидек дақылдарының көп жылдық екпелерін өсіруге (күтуге) арналған бюджеттік субсидияларды төлеуге қолданылады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2011 жылғы</w:t>
            </w:r>
            <w:r>
              <w:br/>
            </w:r>
            <w:r>
              <w:rPr>
                <w:rFonts w:ascii="Times New Roman"/>
                <w:b w:val="false"/>
                <w:i w:val="false"/>
                <w:color w:val="000000"/>
                <w:sz w:val="20"/>
              </w:rPr>
              <w:t>28 сәуірдегі № 154 қаулысына № 3-қосымша</w:t>
            </w:r>
          </w:p>
        </w:tc>
      </w:tr>
    </w:tbl>
    <w:p>
      <w:pPr>
        <w:spacing w:after="0"/>
        <w:ind w:left="0"/>
        <w:jc w:val="left"/>
      </w:pPr>
      <w:r>
        <w:rPr>
          <w:rFonts w:ascii="Times New Roman"/>
          <w:b/>
          <w:i w:val="false"/>
          <w:color w:val="000000"/>
        </w:rPr>
        <w:t xml:space="preserve"> Тыңайтқыштар мен гербицидтердің субсидияланатын түрлері, сондай-ақ субсидиялардың нормативтері</w:t>
      </w:r>
    </w:p>
    <w:p>
      <w:pPr>
        <w:spacing w:after="0"/>
        <w:ind w:left="0"/>
        <w:jc w:val="both"/>
      </w:pPr>
      <w:r>
        <w:rPr>
          <w:rFonts w:ascii="Times New Roman"/>
          <w:b w:val="false"/>
          <w:i w:val="false"/>
          <w:color w:val="000000"/>
          <w:sz w:val="28"/>
        </w:rPr>
        <w:t>            Өндірушілер сатқан тыңайтқыштардың 1 тоннасына арналған субсидиялар нормативтері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6906"/>
        <w:gridCol w:w="1799"/>
        <w:gridCol w:w="2493"/>
      </w:tblGrid>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Тыңайтқыштардың субсидияланатын түрлері</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тонна тыңайтқыш құнын арзандату пайызы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Сатылған тыңайтқыштың 1 тоннасына арналған субсидия нормативі, теңге</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Аммиак селитрасы (N-34,4)</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24350 </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Аммофос (N-10:P-46)</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Аммоний сульфаты (N-21)</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7213</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 суперфосфат (P-15,К-2%)</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 суперфосфат (P-19)</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Байытылған суперфосфат (Р-21,5)</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Сульфоаммофос (P-20:N-20:S-40)</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Казфос</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Хлорлы калий (К0-42%,КСІ-65%)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Күкірт қышқылды калий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маркалы МЭРС</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0"/>
    <w:p>
      <w:pPr>
        <w:spacing w:after="0"/>
        <w:ind w:left="0"/>
        <w:jc w:val="both"/>
      </w:pPr>
      <w:r>
        <w:rPr>
          <w:rFonts w:ascii="Times New Roman"/>
          <w:b w:val="false"/>
          <w:i w:val="false"/>
          <w:color w:val="000000"/>
          <w:sz w:val="28"/>
        </w:rPr>
        <w:t>            Тыңайтқыш жеткізушіден және (немесе) шетелдік тыңайтқыш өндірушілерден сатып алынған тыңайтқыштардың 1 тоннасына арналған субсидиялар нормативтері</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8802"/>
        <w:gridCol w:w="1315"/>
        <w:gridCol w:w="1766"/>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Тыңайтқыштардың субсидияланатын түрлері</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1 тонна тыңайтқышты арзандату пайызы</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тыңайтқыштардың 1 тоннасына арналған субсидия нормативі, теңге</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Карбамид (N-46,2; N-46,3; N-46,4)</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Нитроаммофоска (N-15:P-15:K-15; N-16:P-16:K-16)</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32800</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Нитроаммофоска (N-13:P-19:K-19)</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32800</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Нитроаммофоска (N-9:P-25:K-25; N-10:P-26:K-26)</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45200</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Сульфат калия (К-50)</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72 500</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Хлорлы калий (К-60)</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39 500</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Супрефос (N-12%, Р-24%)</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Азотно-фосфор тыңайтқышы АФУ (N-6%, Р-25%)</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20 500</w:t>
            </w: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Аммоний сульфаты (N-21)</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Гербицид жеткізушілерден сатып алынған гербицидтердің 1 килограммына (литріне) арналған субсидиялардың нормативтері</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4058"/>
        <w:gridCol w:w="3076"/>
        <w:gridCol w:w="3883"/>
      </w:tblGrid>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Субсидияланатын гербицидтердің түрлері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килограмм (литр) гербицидтің құнын арзандату пайызы</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Жеткізушілерден сатып алынған гербицидтердің 1 килограммына (литріне) арналған субсидия нормативі</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Дезормон эфир, 72 % э.к.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Диамин,72 %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Диален супер, 480, в.р.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Эфирам, к.э.</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Фенизан, в.р.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Зингер, ж.ұ.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Ураган форте 500 с.с.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Буран, 36 % с.с.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Вихрь,в.р.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Спрут, 36 %с.с.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Тайфун, 36 % в.р.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Клиник, 36 %в.р.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Топик 080, э.к.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