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36fa" w14:textId="85f3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Жамбыл облыстық мәслихатының 2010 жылғы 13 желтоқсандағы № 30-3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2011 жылғы 25 сәуірдегі № 35-2 Шешімі. Жамбыл облысының Әділет департаментінде 2011 жылғы 25 сәуірде № 1777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 Үкіметінің 2011 жылғы 13 сәуірдегі № 411 Қаулысына толықтыру енгізу туралы» Қазақстан Республикасы Үкіметінің 2011 жылғы 18 сәуірдегі </w:t>
      </w:r>
      <w:r>
        <w:rPr>
          <w:rFonts w:ascii="Times New Roman"/>
          <w:b w:val="false"/>
          <w:i w:val="false"/>
          <w:color w:val="000000"/>
          <w:sz w:val="28"/>
        </w:rPr>
        <w:t>№ 420</w:t>
      </w:r>
      <w:r>
        <w:rPr>
          <w:rFonts w:ascii="Times New Roman"/>
          <w:b w:val="false"/>
          <w:i w:val="false"/>
          <w:color w:val="000000"/>
          <w:sz w:val="28"/>
        </w:rPr>
        <w:t xml:space="preserve"> Қаулысына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 1766 болып тіркелген, 2010 жылғы 28 желтоқсанда № 231-232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«114 845 451» сандары «114 945 451» сандарымен ауыстырылсын;</w:t>
      </w:r>
      <w:r>
        <w:br/>
      </w:r>
      <w:r>
        <w:rPr>
          <w:rFonts w:ascii="Times New Roman"/>
          <w:b w:val="false"/>
          <w:i w:val="false"/>
          <w:color w:val="000000"/>
          <w:sz w:val="28"/>
        </w:rPr>
        <w:t>
      «0» сандары «100 000»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«116 214 343» сандары «116 314 343»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О. ТЕЛЕУОВ                                 Ә. ӘСІЛБЕКОВ </w:t>
      </w:r>
    </w:p>
    <w:bookmarkStart w:name="z6"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2011 жылғы 25 сәуірдегі</w:t>
      </w:r>
      <w:r>
        <w:br/>
      </w:r>
      <w:r>
        <w:rPr>
          <w:rFonts w:ascii="Times New Roman"/>
          <w:b w:val="false"/>
          <w:i w:val="false"/>
          <w:color w:val="000000"/>
          <w:sz w:val="28"/>
        </w:rPr>
        <w:t>
№ 35-2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30-3 шешіміне</w:t>
      </w:r>
      <w:r>
        <w:br/>
      </w:r>
      <w:r>
        <w:rPr>
          <w:rFonts w:ascii="Times New Roman"/>
          <w:b w:val="false"/>
          <w:i w:val="false"/>
          <w:color w:val="000000"/>
          <w:sz w:val="28"/>
        </w:rPr>
        <w:t>
1 - қосымша </w:t>
      </w:r>
    </w:p>
    <w:p>
      <w:pPr>
        <w:spacing w:after="0"/>
        <w:ind w:left="0"/>
        <w:jc w:val="left"/>
      </w:pPr>
      <w:r>
        <w:rPr>
          <w:rFonts w:ascii="Times New Roman"/>
          <w:b/>
          <w:i w:val="false"/>
          <w:color w:val="000000"/>
        </w:rPr>
        <w:t xml:space="preserve"> 2011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96"/>
        <w:gridCol w:w="376"/>
        <w:gridCol w:w="9519"/>
        <w:gridCol w:w="2386"/>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114 945 451</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9 486 296</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4 773 925</w:t>
            </w: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4 773 925</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3 794 187</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3 794 187</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57 234</w:t>
            </w: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55 734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1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105 301 921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118 108</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118 108</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105 183 813</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105 183 813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91"/>
        <w:gridCol w:w="691"/>
        <w:gridCol w:w="9102"/>
        <w:gridCol w:w="237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116 314 343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733 637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589 602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97 438</w:t>
            </w:r>
          </w:p>
        </w:tc>
      </w:tr>
      <w:tr>
        <w:trPr>
          <w:trHeight w:val="1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56 963</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194 859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116 947</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4 075 709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4 075 709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3 218 175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685 371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17 058 109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1 841 696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398 705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1 749 943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1 479 159</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1 981 814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1 196 808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512 489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2 954 459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2 850 223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748 152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81 309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үшіноқу жабдығын сатып алу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635 693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1 896 226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59 408</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137 821</w:t>
            </w:r>
          </w:p>
        </w:tc>
      </w:tr>
      <w:tr>
        <w:trPr>
          <w:trHeight w:val="1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130 419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98 942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194 443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157 783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1 036 006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5 444 190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3 307 085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1 859 018</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278 087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23 653 269</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396 661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228 602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5 630 634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3 703 791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390 211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157 525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97 322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951 313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8 909 629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8 193 881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715 748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1 197 882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1 165 751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2 096 136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1 786 820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5 214 280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5 214 280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2 293 380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1 190 192</w:t>
            </w:r>
          </w:p>
        </w:tc>
      </w:tr>
      <w:tr>
        <w:trPr>
          <w:trHeight w:val="1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556 533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346 802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94 493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653 387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632 254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221 379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9 441 496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1 781 907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160 796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4 520 256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1 583 922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инфрақурылында дамыту, орналастыру және (немесе) сатып алу дамытуға арналған нысаналы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859 080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414 228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853 936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714 505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3 107 812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412 787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1 892 255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802 770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4 298 315</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836 158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424 453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1 411 021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36 054</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1 343 761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1 049 450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1 049 450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175 213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100 567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69 108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145 954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8 018 045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2 376 969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173 420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528 467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237 003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137 860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383 759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32 616</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492 995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195 178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1 020 519</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240 176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763 031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137 006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105 773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85 685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6 097 368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5 978 069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3 573 765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80 662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2 323 642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3 319 092</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1 689 640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1 064 431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565 929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1 138 494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1 010 490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36 586 765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36 586 765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35 703 637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462 437</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320 691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175 494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92"/>
        <w:gridCol w:w="692"/>
        <w:gridCol w:w="9207"/>
        <w:gridCol w:w="235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186"/>
        <w:gridCol w:w="23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186"/>
        <w:gridCol w:w="23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90"/>
        <w:gridCol w:w="690"/>
        <w:gridCol w:w="9211"/>
        <w:gridCol w:w="2351"/>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77"/>
        <w:gridCol w:w="687"/>
        <w:gridCol w:w="8836"/>
        <w:gridCol w:w="239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