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1e57" w14:textId="8a11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2011 жылғы 31 наурыздағы N 10-77 қаулысы. Алматы облысының Әділет департаменті Ұйғыр ауданының Әділет басқармасында 2011 жылы 15 сәуірде N 2-19-115 тіркелді. Күші жойылды - Алматы облысы Ұйғыр ауданы әкімдігінің 2011 жылғы 26 желтоқсандағы N 12-428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2011.12.26 N 12-428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және 20-бабының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 Президентінің 2011 жылғы 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N 1163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2011 жылғы 11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N 1163 Жарлығын іске асыру туралы" N 250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кезекті мерзімді әскери қызметке шақырылуын жүргізу 2011 жылдың сәуір-маусым және қазан-желтоқсан аралығында Шонжы селосы, Арзиев көшесі, N 61 үй мекен–жайында орналасқан шақыру пунктінде "Ұйғыр аудандық қорғаныс істері жөніндегі бөлімі" мемлекеттік мекемесі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Деменбаев Даулетжан Модиновичке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Онгаров Болат Кенесович</w:t>
      </w:r>
      <w:r>
        <w:br/>
      </w:r>
      <w:r>
        <w:rPr>
          <w:rFonts w:ascii="Times New Roman"/>
          <w:b w:val="false"/>
          <w:i w:val="false"/>
          <w:color w:val="000000"/>
          <w:sz w:val="28"/>
        </w:rPr>
        <w:t>
      31 наурыз 2011 жыл</w:t>
      </w:r>
    </w:p>
    <w:p>
      <w:pPr>
        <w:spacing w:after="0"/>
        <w:ind w:left="0"/>
        <w:jc w:val="both"/>
      </w:pP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Мамбеталиев Ақжолтай Турдалиевич</w:t>
      </w:r>
      <w:r>
        <w:br/>
      </w:r>
      <w:r>
        <w:rPr>
          <w:rFonts w:ascii="Times New Roman"/>
          <w:b w:val="false"/>
          <w:i w:val="false"/>
          <w:color w:val="000000"/>
          <w:sz w:val="28"/>
        </w:rPr>
        <w:t>
      31 наурыз 2011 жыл</w:t>
      </w:r>
    </w:p>
    <w:p>
      <w:pPr>
        <w:spacing w:after="0"/>
        <w:ind w:left="0"/>
        <w:jc w:val="both"/>
      </w:pPr>
      <w:r>
        <w:rPr>
          <w:rFonts w:ascii="Times New Roman"/>
          <w:b w:val="false"/>
          <w:i/>
          <w:color w:val="000000"/>
          <w:sz w:val="28"/>
        </w:rPr>
        <w:t>      "Ұйғыр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Оспанов Аскар Советханович</w:t>
      </w:r>
      <w:r>
        <w:br/>
      </w:r>
      <w:r>
        <w:rPr>
          <w:rFonts w:ascii="Times New Roman"/>
          <w:b w:val="false"/>
          <w:i w:val="false"/>
          <w:color w:val="000000"/>
          <w:sz w:val="28"/>
        </w:rPr>
        <w:t>
      31 наурыз 2011 жыл</w:t>
      </w:r>
    </w:p>
    <w:bookmarkStart w:name="z7" w:id="1"/>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31 наурыздағы 2011 жылғы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N 10-77 қаулысына</w:t>
      </w:r>
      <w:r>
        <w:br/>
      </w:r>
      <w:r>
        <w:rPr>
          <w:rFonts w:ascii="Times New Roman"/>
          <w:b w:val="false"/>
          <w:i w:val="false"/>
          <w:color w:val="000000"/>
          <w:sz w:val="28"/>
        </w:rPr>
        <w:t>
1-қосымша</w:t>
      </w:r>
    </w:p>
    <w:bookmarkEnd w:id="1"/>
    <w:bookmarkStart w:name="z8" w:id="2"/>
    <w:p>
      <w:pPr>
        <w:spacing w:after="0"/>
        <w:ind w:left="0"/>
        <w:jc w:val="left"/>
      </w:pPr>
      <w:r>
        <w:rPr>
          <w:rFonts w:ascii="Times New Roman"/>
          <w:b/>
          <w:i w:val="false"/>
          <w:color w:val="000000"/>
        </w:rPr>
        <w:t xml:space="preserve"> 
Аудандық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81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 Аскар Советханович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бөлімі"</w:t>
            </w:r>
            <w:r>
              <w:br/>
            </w:r>
            <w:r>
              <w:rPr>
                <w:rFonts w:ascii="Times New Roman"/>
                <w:b w:val="false"/>
                <w:i w:val="false"/>
                <w:color w:val="000000"/>
                <w:sz w:val="20"/>
              </w:rPr>
              <w:t>
мемлекеттік мекемесінің бастығы,</w:t>
            </w:r>
            <w:r>
              <w:br/>
            </w:r>
            <w:r>
              <w:rPr>
                <w:rFonts w:ascii="Times New Roman"/>
                <w:b w:val="false"/>
                <w:i w:val="false"/>
                <w:color w:val="000000"/>
                <w:sz w:val="20"/>
              </w:rPr>
              <w:t>
комиссия төрағасы (келісім</w:t>
            </w:r>
            <w:r>
              <w:br/>
            </w:r>
            <w:r>
              <w:rPr>
                <w:rFonts w:ascii="Times New Roman"/>
                <w:b w:val="false"/>
                <w:i w:val="false"/>
                <w:color w:val="000000"/>
                <w:sz w:val="20"/>
              </w:rPr>
              <w:t>
бойынша)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Аликеева Гульжахан Кәкішқызы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мәдениет және</w:t>
            </w:r>
            <w:r>
              <w:br/>
            </w:r>
            <w:r>
              <w:rPr>
                <w:rFonts w:ascii="Times New Roman"/>
                <w:b w:val="false"/>
                <w:i w:val="false"/>
                <w:color w:val="000000"/>
                <w:sz w:val="20"/>
              </w:rPr>
              <w:t>
тілдерді дамыту бөлімінің бастығы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Калмаков Игорь Владимирович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істері бөлімі</w:t>
            </w:r>
            <w:r>
              <w:br/>
            </w:r>
            <w:r>
              <w:rPr>
                <w:rFonts w:ascii="Times New Roman"/>
                <w:b w:val="false"/>
                <w:i w:val="false"/>
                <w:color w:val="000000"/>
                <w:sz w:val="20"/>
              </w:rPr>
              <w:t>
бастығының орынбасары (келісім</w:t>
            </w:r>
            <w:r>
              <w:br/>
            </w:r>
            <w:r>
              <w:rPr>
                <w:rFonts w:ascii="Times New Roman"/>
                <w:b w:val="false"/>
                <w:i w:val="false"/>
                <w:color w:val="000000"/>
                <w:sz w:val="20"/>
              </w:rPr>
              <w:t>
бойынша)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Баратова Гульминам Камаловна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комиссия</w:t>
            </w:r>
            <w:r>
              <w:br/>
            </w:r>
            <w:r>
              <w:rPr>
                <w:rFonts w:ascii="Times New Roman"/>
                <w:b w:val="false"/>
                <w:i w:val="false"/>
                <w:color w:val="000000"/>
                <w:sz w:val="20"/>
              </w:rPr>
              <w:t>
төрағасы (келісім бойынша)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Омарова Рахилям Оляровна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(келісім</w:t>
            </w:r>
            <w:r>
              <w:br/>
            </w:r>
            <w:r>
              <w:rPr>
                <w:rFonts w:ascii="Times New Roman"/>
                <w:b w:val="false"/>
                <w:i w:val="false"/>
                <w:color w:val="000000"/>
                <w:sz w:val="20"/>
              </w:rPr>
              <w:t>
бойынша)</w:t>
            </w:r>
          </w:p>
        </w:tc>
      </w:tr>
    </w:tbl>
    <w:bookmarkStart w:name="z9" w:id="3"/>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31 наурыздағы 2011 жылғы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N 10-77 қаулысына</w:t>
      </w:r>
      <w:r>
        <w:br/>
      </w:r>
      <w:r>
        <w:rPr>
          <w:rFonts w:ascii="Times New Roman"/>
          <w:b w:val="false"/>
          <w:i w:val="false"/>
          <w:color w:val="000000"/>
          <w:sz w:val="28"/>
        </w:rPr>
        <w:t>
2-қосымша</w:t>
      </w:r>
    </w:p>
    <w:bookmarkEnd w:id="3"/>
    <w:bookmarkStart w:name="z10"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933"/>
        <w:gridCol w:w="433"/>
        <w:gridCol w:w="493"/>
        <w:gridCol w:w="493"/>
        <w:gridCol w:w="413"/>
        <w:gridCol w:w="473"/>
        <w:gridCol w:w="453"/>
        <w:gridCol w:w="473"/>
        <w:gridCol w:w="433"/>
        <w:gridCol w:w="493"/>
        <w:gridCol w:w="493"/>
        <w:gridCol w:w="493"/>
        <w:gridCol w:w="513"/>
        <w:gridCol w:w="493"/>
        <w:gridCol w:w="374"/>
        <w:gridCol w:w="393"/>
        <w:gridCol w:w="553"/>
        <w:gridCol w:w="393"/>
        <w:gridCol w:w="413"/>
        <w:gridCol w:w="433"/>
        <w:gridCol w:w="47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Дихан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Қырғызсай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Тасқарасу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Тиірмен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Ақсу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