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4cadf" w14:textId="924ca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ауданында бас бостандығынан айыру орындарынан босатылған адамдарға және интернаттық ұйымдарды бітіруші кәмелетке толмағандар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ауданы әкімдігінің 2011 жылғы 03 қарашадағы N 355 қаулысы. Алматы облысының Әділет департаменті Кербұлақ ауданының Әділет басқармасында 2011 жылы 28 қарашада N 2-13-143 тіркелді. Қолданылу мерзімінің аяқталуына байланысты қаулының күші жойылды - Алматы облысы Кербұлақ аудандық әкімдігінің 2013 жылғы 15 сәуірде N 72 қаулысымен.</w:t>
      </w:r>
    </w:p>
    <w:p>
      <w:pPr>
        <w:spacing w:after="0"/>
        <w:ind w:left="0"/>
        <w:jc w:val="both"/>
      </w:pPr>
      <w:r>
        <w:rPr>
          <w:rFonts w:ascii="Times New Roman"/>
          <w:b w:val="false"/>
          <w:i w:val="false"/>
          <w:color w:val="ff0000"/>
          <w:sz w:val="28"/>
        </w:rPr>
        <w:t xml:space="preserve">      Ескерту. Қолданылу мерзімінің аяқталуына байланысты қаулының күші жойылды - Алматы облысы Кербұлақ аудандық әкімдігінің 15.04.2013 </w:t>
      </w:r>
      <w:r>
        <w:rPr>
          <w:rFonts w:ascii="Times New Roman"/>
          <w:b w:val="false"/>
          <w:i w:val="false"/>
          <w:color w:val="ff0000"/>
          <w:sz w:val="28"/>
        </w:rPr>
        <w:t>N 72</w:t>
      </w:r>
      <w:r>
        <w:rPr>
          <w:rFonts w:ascii="Times New Roman"/>
          <w:b w:val="false"/>
          <w:i w:val="false"/>
          <w:color w:val="ff0000"/>
          <w:sz w:val="28"/>
        </w:rPr>
        <w:t> қаулысымен.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7-бабының</w:t>
      </w:r>
      <w:r>
        <w:rPr>
          <w:rFonts w:ascii="Times New Roman"/>
          <w:b w:val="false"/>
          <w:i w:val="false"/>
          <w:color w:val="000000"/>
          <w:sz w:val="28"/>
        </w:rPr>
        <w:t xml:space="preserve"> 5-5) және 5-6) тармақшаларына және </w:t>
      </w:r>
      <w:r>
        <w:rPr>
          <w:rFonts w:ascii="Times New Roman"/>
          <w:b w:val="false"/>
          <w:i w:val="false"/>
          <w:color w:val="000000"/>
          <w:sz w:val="28"/>
        </w:rPr>
        <w:t>9-бабының</w:t>
      </w:r>
      <w:r>
        <w:rPr>
          <w:rFonts w:ascii="Times New Roman"/>
          <w:b w:val="false"/>
          <w:i w:val="false"/>
          <w:color w:val="000000"/>
          <w:sz w:val="28"/>
        </w:rPr>
        <w:t xml:space="preserve"> 2-тармағының 4) тармақшасына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Кербұлақ аудандық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Жұмыс орындарының жалпы санының бір пайызы мөлшерінде бас бостандығынан айыру орындарынан босатылған адамдарға және интернаттық ұйымдарды бітіруші кәмелетке толмағандар үшін жұмыс орындарына квота белгіленсін.</w:t>
      </w:r>
      <w:r>
        <w:br/>
      </w:r>
      <w:r>
        <w:rPr>
          <w:rFonts w:ascii="Times New Roman"/>
          <w:b w:val="false"/>
          <w:i w:val="false"/>
          <w:color w:val="000000"/>
          <w:sz w:val="28"/>
        </w:rPr>
        <w:t>
</w:t>
      </w:r>
      <w:r>
        <w:rPr>
          <w:rFonts w:ascii="Times New Roman"/>
          <w:b w:val="false"/>
          <w:i w:val="false"/>
          <w:color w:val="000000"/>
          <w:sz w:val="28"/>
        </w:rPr>
        <w:t>
2. "Кербұлақ аудандық жұмыспен қамту және әлеуметтік бағдарламалар бөлімі" мемлекеттік мекемесі, бас бостандығынан айыру орындарынан босатылған адамдарға және интернаттық ұйымдардың кәмелетке толмаған бітірушілеріне белгіленген квота бойынша бос жұмыс орындарына жолдаманы қамтамасыз етсін.</w:t>
      </w:r>
      <w:r>
        <w:br/>
      </w:r>
      <w:r>
        <w:rPr>
          <w:rFonts w:ascii="Times New Roman"/>
          <w:b w:val="false"/>
          <w:i w:val="false"/>
          <w:color w:val="000000"/>
          <w:sz w:val="28"/>
        </w:rPr>
        <w:t>
</w:t>
      </w:r>
      <w:r>
        <w:rPr>
          <w:rFonts w:ascii="Times New Roman"/>
          <w:b w:val="false"/>
          <w:i w:val="false"/>
          <w:color w:val="000000"/>
          <w:sz w:val="28"/>
        </w:rPr>
        <w:t>
3.Осы қаулының орындалуын бақылау (әлеуметтік саланың мәселелеріне) жетекшілік ететін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тіркеуден өткен сәтінен бастап күшіне енеді және оның алғашқы ресми жарияланған күнінен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Н. Жантілеуов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