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d8b3" w14:textId="3f3d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Көлбай ауылдық округіндегі Қызылқайың, Әлемді, Бұдыр ауылдарындағы атаусыз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Көлбай ауылдық округі әкімінің 2011 жылғы 01 қыркүйектегі N 16 шешімі. Алматы облысының Әділет департаменті Алакөл ауданының Әділет басқармасында 2011 жылы 23 қыркүйекте N 2-5-158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1993 жылғы 8 желтоқсандағы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 сәйкес, Алакөл аудандық қоғамдық ономастика кеңесінің келісімі және Қызылқайың, Әлемді, Бұдыр ауылдары тұрғындарының пікірін ескере отырып, Көлбай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Көлбай ауылдық округіндегі Қызылқайың, Әлемді, Бұдыр ауылдарындағы атаусыз көшелерге төмендегідей көше аттары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Қызылқайың ауылындағы бірінші көшеге Абай Құнанбаев, екінші көшеге Тоқаш Бокин, үшінші көшеге Ыбрай Алтынсарин, төртінші көшеге Қызылқайың, бесінші көшеге Жамбыл Жабаев.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Әлемді ауылындағы бірінші көшеге Әлемді.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Бұдыр ауылындағы бірінші көшеге Бұдыр.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Көлбай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М. Мәдібаев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