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bc12" w14:textId="32cb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Шалқар аудандық мәслихатының 2010 жылғы 23 желтоқсандағы № 227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2011 жылғы 31 наурыздағы № 262 шешімі. Ақтөбе облысы Шалқар ауданының Әділет басқармасында 2011 жылғы 12 сәуірде № 3-13-148 тіркелді. Күші жойылды - Ақтөбе облысы Шалқар аудандық мәслихатының 2011 жылғы 23 желтоқсандағы № 318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Шалқар аудандық мәслихатының 2011.12.23 № 318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2008 жылғы 4 желтоқсандағы № 95-IV Бюджет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Шалқар аудандық мәслихатының 2010 жылғы 23 желтоқсандағы № 227 «2011-2013 жылдарға арналған аудан бюджеті туралы» (нормативтік-құқықтық актілерді мемлекеттік тіркеу тізілімінде 2011 жылы 10 қаңтарда № 3-13-142 санымен тіркелген, «Шалқар» газетінің 2011 жылғы 19 қаңтардағы № 3-4(8156) санымен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«4547126,0» саны «4683295,0»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«3122136,0» саны «3258305,0»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«4548697,6» саны «4676970,3»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кредиттер «17625,0» саны «25820,5»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«18694,0» саны «26889,5»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«-19196,6» саны «-19495,8»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«19196,6» саны «19495,8»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«31372,0» саны «35381,0»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төменгі мазмұндағы 7-1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Ақтөбе облыстық мәслихатының 2011 жылғы 14 наурыздағы № 365 шешімімен республикалық бюджеттен аудан бюджетіне ағымдағы нысаналы трансферттер көзделсін: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 көлемін ұлғайтуға – 24081,0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2020» бағдарламасын жүзеге асыруға – 26629,0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«51000,0» саны «131000,0»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9 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кейін төмеңгі мазмұндағы 9-1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Ақтөбе облыстық мәслихатының 2011 жылғы 14 наурыздағы № 365 шешімімен облыстық бюджеттен аудан бюджетіне біржолғы талон беру жұмысын ұйымдастыруға 1450,0 мың теңге ағымдағы нысаналы трансферт бөлінгені ескерілсін.»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С.Мендигаринов                            С.Тулемисов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жиырма жетінші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262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37"/>
        <w:gridCol w:w="789"/>
        <w:gridCol w:w="8464"/>
        <w:gridCol w:w="234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4683295,0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1380526,0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818316,0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779449,0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32964,0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12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3258305,0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3258305,0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3258305,0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2157"/>
        <w:gridCol w:w="751"/>
        <w:gridCol w:w="687"/>
        <w:gridCol w:w="6640"/>
        <w:gridCol w:w="21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4676970,3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249400,0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215937,0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қызметін қамтамасыз ету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50465,0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экімінің қызметін қамтамасыз ету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144986,0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144986,0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сондай-ақ,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3215822,0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465027,0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465027,0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440946,0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білктілік санаты үшін қосымша ақы көлемін ұлғайту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2727354,0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2727354,0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2579853,0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147501,0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сайыңғы ақшалай қаражат төлемдері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208253,0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208253,0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38857,0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59685,0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 салаларындағы өзге де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473554,0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371966,0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371966,0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235299,0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136667,0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газ жүйелерін қолдануды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74414,0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58793,0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157657,0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65631,0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163411,6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17971,6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3396,6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 саласындағы өзге де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85656,1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85656,1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84586,1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84586,1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73007,0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71685,0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кредиттер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25820,5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58"/>
        <w:gridCol w:w="792"/>
        <w:gridCol w:w="8484"/>
        <w:gridCol w:w="23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4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2393"/>
      </w:tblGrid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-19495,8</w:t>
            </w:r>
          </w:p>
        </w:tc>
      </w:tr>
      <w:tr>
        <w:trPr>
          <w:trHeight w:val="1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19495,8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756"/>
        <w:gridCol w:w="800"/>
        <w:gridCol w:w="819"/>
        <w:gridCol w:w="7657"/>
        <w:gridCol w:w="2351"/>
      </w:tblGrid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58"/>
        <w:gridCol w:w="791"/>
        <w:gridCol w:w="745"/>
        <w:gridCol w:w="7762"/>
        <w:gridCol w:w="2333"/>
      </w:tblGrid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1870,8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жиырма жетінші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262 шешіміне 5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қала, селолық округтер әкімдіктерінің</w:t>
      </w:r>
      <w:r>
        <w:br/>
      </w:r>
      <w:r>
        <w:rPr>
          <w:rFonts w:ascii="Times New Roman"/>
          <w:b/>
          <w:i w:val="false"/>
          <w:color w:val="000000"/>
        </w:rPr>
        <w:t>
2011 жылға арналған бюджеттік бағдарламалары бойынша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2973"/>
        <w:gridCol w:w="2973"/>
      </w:tblGrid>
      <w:tr>
        <w:trPr>
          <w:trHeight w:val="24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ауылдық(селолы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0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24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округтер: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Көтібарұлы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Жанақоныс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Кішіқұм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144986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1"/>
        <w:gridCol w:w="2227"/>
        <w:gridCol w:w="2211"/>
        <w:gridCol w:w="2249"/>
        <w:gridCol w:w="2572"/>
      </w:tblGrid>
      <w:tr>
        <w:trPr>
          <w:trHeight w:val="405" w:hRule="atLeast"/>
        </w:trPr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(селоларда),ауылдық(селолық)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123 013 000</w:t>
            </w:r>
          </w:p>
        </w:tc>
      </w:tr>
      <w:tr>
        <w:trPr>
          <w:trHeight w:val="24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округтер: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Көтібарұлы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Жанақоныс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Кішіқұм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5324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9073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