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e118" w14:textId="cbbe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2011 жылғы 25 қазандағы № 296 шешімі. Ақтөбе облысы Әділет департаментінде 2011 жылғы 15 қарашада № 3-11-101 тіркелді. Қолдану мерзімі аяқталуына байланысты күші жойылды - Ақтөбе облысы Ойыл аудандық мәслихатының 2012 жылғы 30 наурыздағы № 27 хаты.</w:t>
      </w:r>
    </w:p>
    <w:p>
      <w:pPr>
        <w:spacing w:after="0"/>
        <w:ind w:left="0"/>
        <w:jc w:val="both"/>
      </w:pPr>
      <w:r>
        <w:rPr>
          <w:rFonts w:ascii="Times New Roman"/>
          <w:b w:val="false"/>
          <w:i w:val="false"/>
          <w:color w:val="ff0000"/>
          <w:sz w:val="28"/>
        </w:rPr>
        <w:t>
      Ескерту. Қолдану мерзімі аяқталуына байланысты күші жойылды - Ақтөбе облысы Ойыл аудандық мәслихатының 2012.03.30 № 27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аймақтарды дамытуды мемлекеттік реттеу туралы" Заңының 7-бабының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Ойыл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 ретінде жетпіс айлық есептік көрсеткішке тең мөлшерде көтерме жәрдемақы және тұрғын үй сатып алуға бір мың бес жүз еселік көрсеткіштен аспайтын сомада бюджеттік кредит берілетін болып бекітілсін.</w:t>
      </w:r>
    </w:p>
    <w:bookmarkEnd w:id="1"/>
    <w:bookmarkStart w:name="z3" w:id="2"/>
    <w:p>
      <w:pPr>
        <w:spacing w:after="0"/>
        <w:ind w:left="0"/>
        <w:jc w:val="both"/>
      </w:pPr>
      <w:r>
        <w:rPr>
          <w:rFonts w:ascii="Times New Roman"/>
          <w:b w:val="false"/>
          <w:i w:val="false"/>
          <w:color w:val="000000"/>
          <w:sz w:val="28"/>
        </w:rPr>
        <w:t xml:space="preserve">
      2. Осы шешім алғашқы ресми жарияланған күннен бастап қолданысқа енгізіледі және 2011 жылдың 1 тамызынан бастап туындаған құқықтық қатынастарға таралады.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Қ.АЛТЫМОВ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Б.БИСЕКЕНОВ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