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5c93" w14:textId="ca65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27 желтоқсандағы № 214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2011 жылғы 30 наурыздағы № 255 шешімі. Ақтөбе облысы Темір ауданының Әділет басқармасында 2011 жылғы 14 сәуірде № 3-10-146 тіркелді. Күші жойылды - Ақтөбе облысы Темір аудандық мәслихатының 2012 жылғы 26 сәуірдегі № 20 шешімімен</w:t>
      </w:r>
    </w:p>
    <w:p>
      <w:pPr>
        <w:spacing w:after="0"/>
        <w:ind w:left="0"/>
        <w:jc w:val="both"/>
      </w:pPr>
      <w:r>
        <w:rPr>
          <w:rFonts w:ascii="Times New Roman"/>
          <w:b w:val="false"/>
          <w:i w:val="false"/>
          <w:color w:val="ff0000"/>
          <w:sz w:val="28"/>
        </w:rPr>
        <w:t>      Ескерту. Күші жойылды - Ақтөбе облысы Темір аудандық мәслихатының 2012.04.26 № 20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2008 жылғы 4 желтоқсандағы № 95-IV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xml:space="preserve"> және облыстық мәслихаттың 2011 жылғы 14 наурыздағы № 365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2010 жылғы 27 желтоқсандағы «2011-2013 жылдарға арналған аудандық бюджет туралы», нормативтік құқықтық кесімдерді мемлекеттік тіркеудің тізіліміне № 3-10-137 санымен тіркелген, 2011 жылғы 21 қаңтарда «Темір» газетінің № 3 жарияланған № 214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кірістер «2 861 494» деген цифрлар «2 923 682» деген цифрлармен алмастырылсын,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«827 709» деген цифрлар «889 897» деген цифрлармен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w:t>
      </w:r>
      <w:r>
        <w:br/>
      </w:r>
      <w:r>
        <w:rPr>
          <w:rFonts w:ascii="Times New Roman"/>
          <w:b w:val="false"/>
          <w:i w:val="false"/>
          <w:color w:val="000000"/>
          <w:sz w:val="28"/>
        </w:rPr>
        <w:t>
      «2 981 864,8» деген цифрлар «3 044 048,4» деген цифрлармен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«16 023» деген цифрлар «16 027,4» деген цифрлармен алмастырылсын,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«16 023» деген цифрлар «16 027,4» деген цифрлармен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«134 493,8» деген цифрлар «134 498,2»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«26 124» деген цифрлар «31 353» деген цифрлармен ауыстырылсын</w:t>
      </w:r>
      <w:r>
        <w:br/>
      </w:r>
      <w:r>
        <w:rPr>
          <w:rFonts w:ascii="Times New Roman"/>
          <w:b w:val="false"/>
          <w:i w:val="false"/>
          <w:color w:val="000000"/>
          <w:sz w:val="28"/>
        </w:rPr>
        <w:t>
және мынадай мазмұндағы абзацпен толтырылсын: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15 274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9-1 тармақпен</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«2011 жылға арналған аудандық бюджетте республикалық бюджеттен жұмыспен қамту орталықтарының қызметін қамтамасыз етуге сомасы 10 085 мың теңге ағымдағы нысаналы трансферттер түскені ескерілсін. Аталған ағымдағы нысаналы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«20 000» деген цифрлар «50 000»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 тармақта</w:t>
      </w:r>
      <w:r>
        <w:rPr>
          <w:rFonts w:ascii="Times New Roman"/>
          <w:b w:val="false"/>
          <w:i w:val="false"/>
          <w:color w:val="000000"/>
          <w:sz w:val="28"/>
        </w:rPr>
        <w:t xml:space="preserve"> келесі мазмұндағы абзацпен толтырылсын:</w:t>
      </w:r>
      <w:r>
        <w:br/>
      </w:r>
      <w:r>
        <w:rPr>
          <w:rFonts w:ascii="Times New Roman"/>
          <w:b w:val="false"/>
          <w:i w:val="false"/>
          <w:color w:val="000000"/>
          <w:sz w:val="28"/>
        </w:rPr>
        <w:t>
      «біржолғы талондарды беру жұмыстарын ұйымдастыруға – 1 600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 </w:t>
      </w:r>
      <w:r>
        <w:rPr>
          <w:rFonts w:ascii="Times New Roman"/>
          <w:b w:val="false"/>
          <w:i w:val="false"/>
          <w:color w:val="000000"/>
          <w:sz w:val="28"/>
        </w:rPr>
        <w:t>№ 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w:t>
      </w:r>
      <w:r>
        <w:br/>
      </w:r>
      <w:r>
        <w:rPr>
          <w:rFonts w:ascii="Times New Roman"/>
          <w:b w:val="false"/>
          <w:i w:val="false"/>
          <w:color w:val="000000"/>
          <w:sz w:val="28"/>
        </w:rPr>
        <w:t>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Н.НҰРБАЙҚОС                           Н.ӨТЕПОВ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30 наурыздағы</w:t>
      </w:r>
      <w:r>
        <w:br/>
      </w:r>
      <w:r>
        <w:rPr>
          <w:rFonts w:ascii="Times New Roman"/>
          <w:b w:val="false"/>
          <w:i w:val="false"/>
          <w:color w:val="000000"/>
          <w:sz w:val="28"/>
        </w:rPr>
        <w:t>
№ 255 шешіміне № 1 қосымша</w:t>
      </w:r>
    </w:p>
    <w:bookmarkEnd w:id="1"/>
    <w:p>
      <w:pPr>
        <w:spacing w:after="0"/>
        <w:ind w:left="0"/>
        <w:jc w:val="left"/>
      </w:pPr>
      <w:r>
        <w:rPr>
          <w:rFonts w:ascii="Times New Roman"/>
          <w:b/>
          <w:i w:val="false"/>
          <w:color w:val="000000"/>
        </w:rPr>
        <w:t xml:space="preserve"> Темір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519"/>
        <w:gridCol w:w="667"/>
        <w:gridCol w:w="8762"/>
        <w:gridCol w:w="246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Нақтыланған бюджет</w:t>
            </w:r>
          </w:p>
        </w:tc>
      </w:tr>
      <w:tr>
        <w:trPr>
          <w:trHeight w:val="24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2 923 682</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2033785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2004279</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175140</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175140</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151159</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151159</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1661818</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1620335</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35733</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12439</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3723</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26446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18168</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w:t>
            </w:r>
          </w:p>
        </w:tc>
      </w:tr>
      <w:tr>
        <w:trPr>
          <w:trHeight w:val="10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7203</w:t>
            </w:r>
          </w:p>
        </w:tc>
      </w:tr>
      <w:tr>
        <w:trPr>
          <w:trHeight w:val="10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1075</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889897</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889897</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503"/>
        <w:gridCol w:w="801"/>
        <w:gridCol w:w="716"/>
        <w:gridCol w:w="7937"/>
        <w:gridCol w:w="246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нақтыланған бюджет</w:t>
            </w:r>
          </w:p>
        </w:tc>
      </w:tr>
      <w:tr>
        <w:trPr>
          <w:trHeight w:val="40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3 044 048,4 </w:t>
            </w:r>
          </w:p>
        </w:tc>
      </w:tr>
      <w:tr>
        <w:trPr>
          <w:trHeight w:val="6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216143,4</w:t>
            </w:r>
          </w:p>
        </w:tc>
      </w:tr>
      <w:tr>
        <w:trPr>
          <w:trHeight w:val="5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183538</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20385</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20385</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41575</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41575</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121578</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121578</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16548,4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16548,4</w:t>
            </w:r>
          </w:p>
        </w:tc>
      </w:tr>
      <w:tr>
        <w:trPr>
          <w:trHeight w:val="5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14448,4</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16057</w:t>
            </w:r>
          </w:p>
        </w:tc>
      </w:tr>
      <w:tr>
        <w:trPr>
          <w:trHeight w:val="5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16057</w:t>
            </w:r>
          </w:p>
        </w:tc>
      </w:tr>
      <w:tr>
        <w:trPr>
          <w:trHeight w:val="8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10100</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өрттердің алдын алу және оларды сөндіру жөніндегі іс-шаралар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5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1999634,5</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188909</w:t>
            </w:r>
          </w:p>
        </w:tc>
      </w:tr>
      <w:tr>
        <w:trPr>
          <w:trHeight w:val="5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188909</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173635</w:t>
            </w:r>
          </w:p>
        </w:tc>
      </w:tr>
      <w:tr>
        <w:trPr>
          <w:trHeight w:val="5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1740907,5</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1740907,5</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1684829,5</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82"/>
        <w:gridCol w:w="801"/>
        <w:gridCol w:w="716"/>
        <w:gridCol w:w="7937"/>
        <w:gridCol w:w="2485"/>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нақтыланған бюджет</w:t>
            </w:r>
          </w:p>
        </w:tc>
      </w:tr>
      <w:tr>
        <w:trPr>
          <w:trHeight w:val="40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69818</w:t>
            </w:r>
          </w:p>
        </w:tc>
      </w:tr>
      <w:tr>
        <w:trPr>
          <w:trHeight w:val="6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43500</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26318</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13362</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мекемелеріне жұмыстағы жоғары көрсеткіштері үшін гранттарды табыс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150575</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133223</w:t>
            </w:r>
          </w:p>
        </w:tc>
      </w:tr>
      <w:tr>
        <w:trPr>
          <w:trHeight w:val="5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4805</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5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128418</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27959</w:t>
            </w:r>
          </w:p>
        </w:tc>
      </w:tr>
      <w:tr>
        <w:trPr>
          <w:trHeight w:val="8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45366</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w:t>
            </w:r>
          </w:p>
        </w:tc>
      </w:tr>
      <w:tr>
        <w:trPr>
          <w:trHeight w:val="9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17352</w:t>
            </w:r>
          </w:p>
        </w:tc>
      </w:tr>
      <w:tr>
        <w:trPr>
          <w:trHeight w:val="6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17352</w:t>
            </w:r>
          </w:p>
        </w:tc>
      </w:tr>
      <w:tr>
        <w:trPr>
          <w:trHeight w:val="6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5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269621</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104563</w:t>
            </w:r>
          </w:p>
        </w:tc>
      </w:tr>
      <w:tr>
        <w:trPr>
          <w:trHeight w:val="5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20"/>
        <w:gridCol w:w="784"/>
        <w:gridCol w:w="720"/>
        <w:gridCol w:w="7997"/>
        <w:gridCol w:w="2497"/>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нақтыланған бюджет</w:t>
            </w:r>
          </w:p>
        </w:tc>
      </w:tr>
      <w:tr>
        <w:trPr>
          <w:trHeight w:val="39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92563</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40341</w:t>
            </w:r>
          </w:p>
        </w:tc>
      </w:tr>
      <w:tr>
        <w:trPr>
          <w:trHeight w:val="6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52222</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алу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134300</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 коммуналдық шаруашылығы, жолаушылар көлігі және автомобиль жолдары бөлімі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134300</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дамыту, орналастыру және (немесе) сатып алу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30758</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11244</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19514</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137041</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83772</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83772</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83772</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39048</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32048</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482"/>
        <w:gridCol w:w="759"/>
        <w:gridCol w:w="737"/>
        <w:gridCol w:w="7958"/>
        <w:gridCol w:w="250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нақтыланған бюджет</w:t>
            </w:r>
          </w:p>
        </w:tc>
      </w:tr>
      <w:tr>
        <w:trPr>
          <w:trHeight w:val="345"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11821</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6201</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56928,1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17723,1</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14605</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3118,1</w:t>
            </w:r>
          </w:p>
        </w:tc>
      </w:tr>
      <w:tr>
        <w:trPr>
          <w:trHeight w:val="6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3118,1</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7852</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7852</w:t>
            </w:r>
          </w:p>
        </w:tc>
      </w:tr>
      <w:tr>
        <w:trPr>
          <w:trHeight w:val="6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31353</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31353</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8858</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8858</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41"/>
        <w:gridCol w:w="761"/>
        <w:gridCol w:w="697"/>
        <w:gridCol w:w="8070"/>
        <w:gridCol w:w="249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тобы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нақтыланған бюджет</w:t>
            </w:r>
          </w:p>
        </w:tc>
      </w:tr>
      <w:tr>
        <w:trPr>
          <w:trHeight w:val="21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107920</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107920</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 инфрақұрылымын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107920</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107920</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85735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85235</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6079</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76036</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82"/>
        <w:gridCol w:w="759"/>
        <w:gridCol w:w="695"/>
        <w:gridCol w:w="8064"/>
        <w:gridCol w:w="248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нақтыланған бюджет</w:t>
            </w:r>
          </w:p>
        </w:tc>
      </w:tr>
      <w:tr>
        <w:trPr>
          <w:trHeight w:val="345"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16027,4</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16027,4</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16027,4</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16027,4</w:t>
            </w:r>
          </w:p>
        </w:tc>
      </w:tr>
      <w:tr>
        <w:trPr>
          <w:trHeight w:val="5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16027,4</w:t>
            </w:r>
          </w:p>
        </w:tc>
      </w:tr>
      <w:tr>
        <w:trPr>
          <w:trHeight w:val="6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Аулдық елді мекендердің әлеуметтік саласының мамандарын әлеуметтік қолдау шараларын іске асыру үшін бюджеттік кредиттер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77"/>
        <w:gridCol w:w="709"/>
        <w:gridCol w:w="8867"/>
        <w:gridCol w:w="246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82"/>
        <w:gridCol w:w="737"/>
        <w:gridCol w:w="674"/>
        <w:gridCol w:w="8171"/>
        <w:gridCol w:w="2464"/>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- 136 393,8 </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134498,2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477"/>
        <w:gridCol w:w="772"/>
        <w:gridCol w:w="8889"/>
        <w:gridCol w:w="241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16 027,4</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16 027,4</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482"/>
        <w:gridCol w:w="865"/>
        <w:gridCol w:w="801"/>
        <w:gridCol w:w="7979"/>
        <w:gridCol w:w="244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477"/>
        <w:gridCol w:w="751"/>
        <w:gridCol w:w="8952"/>
        <w:gridCol w:w="2418"/>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120370,8</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120370,8</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