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cf5ec" w14:textId="35cf5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2010 жылғы 24 желтоқсандағы № 200 "Ауылдық елді мекендерге жұмыс істеу және тұру үшін келген мамандарына 2011 жылы көтерме жәрдемақы және бюджеттік кредит беру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2011 жылғы 10 тамыздағы № 247 шешімі. Ақтөбе облысының Әділет департаментінде 2011 жылғы 19 тамызда № 3-8-134 тіркелді. Қолданылу мерзімі аяқталуына байланысты күші жойылды - Ақтөбе облысы Мәртөк аудандық мәслихатының 2012 жылғы 14 наурыздағы № 28 хаты.</w:t>
      </w:r>
    </w:p>
    <w:p>
      <w:pPr>
        <w:spacing w:after="0"/>
        <w:ind w:left="0"/>
        <w:jc w:val="both"/>
      </w:pPr>
      <w:r>
        <w:rPr>
          <w:rFonts w:ascii="Times New Roman"/>
          <w:b w:val="false"/>
          <w:i w:val="false"/>
          <w:color w:val="ff0000"/>
          <w:sz w:val="28"/>
        </w:rPr>
        <w:t>
      Ескерту. Қолданылу мерзімі аяқталуына байланысты күші жойылды - Ақтөбе облысы Мәртөк аудандық мәслихатының 2012.03.14 № 28 Хаты.</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Қазақстан Республикасы Үкіметінің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 183 қаулысына өзгеріс енгізу туралы" 2011 жылғы 30 маусымдағы № 753 қаулысының </w:t>
      </w:r>
      <w:r>
        <w:rPr>
          <w:rFonts w:ascii="Times New Roman"/>
          <w:b w:val="false"/>
          <w:i w:val="false"/>
          <w:color w:val="000000"/>
          <w:sz w:val="28"/>
        </w:rPr>
        <w:t>1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Аудандық мәслихаттың "Ауылдық елді мекендерге жұмыс істеу және тұру үшін келген мамандарына 2011 жылы көтерме жәрдемақы және бюджеттік кредит беру туралы" 2010 жылғы 24 желтоқсандағы № 200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тіркелген № 3-8-123, 2011 жылғы 3 ақпанда "Мәртөк тынысы" газетінің № 6-7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тармақшасында</w:t>
      </w:r>
      <w:r>
        <w:rPr>
          <w:rFonts w:ascii="Times New Roman"/>
          <w:b w:val="false"/>
          <w:i w:val="false"/>
          <w:color w:val="000000"/>
          <w:sz w:val="28"/>
        </w:rPr>
        <w:t xml:space="preserve"> "алты жүз отыз еселік" деген сөздер "бір мың бес жүз еселік" деген сөздермен ауыстырылсын.</w:t>
      </w:r>
    </w:p>
    <w:bookmarkEnd w:id="2"/>
    <w:bookmarkStart w:name="z4" w:id="3"/>
    <w:p>
      <w:pPr>
        <w:spacing w:after="0"/>
        <w:ind w:left="0"/>
        <w:jc w:val="both"/>
      </w:pPr>
      <w:r>
        <w:rPr>
          <w:rFonts w:ascii="Times New Roman"/>
          <w:b w:val="false"/>
          <w:i w:val="false"/>
          <w:color w:val="000000"/>
          <w:sz w:val="28"/>
        </w:rPr>
        <w:t>
      2. Осы шешім алғаш ресми жарияланғаннан кейін күнтізбелік он күн өткен соң қолданысқа енгізіледі және 2011 жылғы 1 тамыздан бастап құқықтық қатынастарға қолданылады.</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төрайымы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Құсаинова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Смағұлов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