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d5e6" w14:textId="855d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199 "2011-2013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20 сәуірдегі № 234 шешімі. Ақтөбе облысының Әділет департаментінде 2011 жылғы 12 мамырда № 3-8-130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облыстық мәслихаттың 2011 жылғы 13 сәуірдегі № 386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"3 203 744" деген цифрлар "3 239 838,8" деген цифрлармен ауыстырылсын, оның ішінде:</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"2 797 914" деген цифрлар "2 834 008,8"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"3 256 353,1" деген цифрлар "3 292 447,9" деген цифрлармен ауыстырылсын;</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 тармақта</w:t>
      </w:r>
    </w:p>
    <w:bookmarkEnd w:id="5"/>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"14 271" деген цифрлар "15 200" деген цифрлармен ауыстырылсын;</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абзацтармен толықтырылсын:</w:t>
      </w:r>
    </w:p>
    <w:bookmarkEnd w:id="6"/>
    <w:p>
      <w:pPr>
        <w:spacing w:after="0"/>
        <w:ind w:left="0"/>
        <w:jc w:val="both"/>
      </w:pPr>
      <w:r>
        <w:rPr>
          <w:rFonts w:ascii="Times New Roman"/>
          <w:b w:val="false"/>
          <w:i w:val="false"/>
          <w:color w:val="000000"/>
          <w:sz w:val="28"/>
        </w:rPr>
        <w:t>
      "Ұлы Отан соғысының қатысушылары мен мүгедектеріне біржолғы материалдық көмек төлеуге – 165,8 мың теңге";</w:t>
      </w:r>
    </w:p>
    <w:p>
      <w:pPr>
        <w:spacing w:after="0"/>
        <w:ind w:left="0"/>
        <w:jc w:val="both"/>
      </w:pPr>
      <w:r>
        <w:rPr>
          <w:rFonts w:ascii="Times New Roman"/>
          <w:b w:val="false"/>
          <w:i w:val="false"/>
          <w:color w:val="000000"/>
          <w:sz w:val="28"/>
        </w:rPr>
        <w:t>
      "Хлебодаровка селосында 50 орындық бала-бақшаны күрделі жөндеуге – 35 000 мың теңге".</w:t>
      </w:r>
    </w:p>
    <w:bookmarkStart w:name="z8" w:id="7"/>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p>
    <w:bookmarkEnd w:id="7"/>
    <w:bookmarkStart w:name="z9" w:id="8"/>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сәуірдегі № 234</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388 820,0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158 130,0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158 130,0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93 440,0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2 834 008,8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2 834 008,8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2 834 008,8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сәуірдегі № 234</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2011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