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ca26" w14:textId="f55c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2010 жылғы 24 желтоқсандағы № 154 "2011-2013 жылдарға арналған Байғанин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26 сәуірдегі № 181 шешімі. Ақтөбе облысының Әділет департаментінде 2011 жылғы 5 мамырда № 3-4-112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13 сәуірдегі № 386 "Облыстық мәслихаттың 2010 жылғы 13 желтоқсандағы № 333 "2011-2013 жылдарға арналған облыстық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туралы" аудандық маслихаттың 2010 жылғы 24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3-4-107 санымен тіркелген, 2011 жылғы 13 қаңтарда № 2 "Жем-Сағыз" газетінде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"2 189 089" деген сандар "2 287 077,6"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"1 409 713" деген сандар "1 499 713"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"771 154" деген сандар "779 142,6"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"2 346 162,2" деген сандар "2 435 650,8"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жасалынатын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 деген сан "8 500"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 деген сан "8 500" деген сандармен ауыстырылсын;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Сәрсен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 м. а.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Қадір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маслихатының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 181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2 287 077,6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пайдаланғаны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асынан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779 142,6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2 435 650,8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маслихатының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 181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бюджетте ауылдық (селолық) округ әкімі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Қарауылкелді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Көлтабан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Қызылбұлақ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Сартоғай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