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d2c5" w14:textId="261d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2010 жылғы 13 желтоқсандағы № 333 "2011-2013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2011 жылғы 14 наурыздағы № 365 шешімі. Ақтөбе облысының Әділет департаментінде 2011 жылғы 6 сәуірде № 3361 тіркелді. Қолданылу мерзімі аяқталуына байланысты күші жойылды - Ақтөбе облыстық мәслихатының 2012 жылғы 25 сәуірдегі № 07-01-02/194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облыстық мәслихатының 2012.04.25 № 07-01-02/194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 Бюджеттік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2011 жылғы 28 ақпандағы № 412 "2011-2013 жылдарға арналған республикалық бюджет туралы" Қазақстан Республикасының Заңына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Нормативтік құқықтық кесімдерді мемлекеттік тіркеу тізілімінде № 3356 тіркелген, 2011 жылғы 11 қаңтарда "Ақтөбе" және "Актюбинский вестник" газеттерінің № 3-4 жарияланған облыстық мәслихаттың 2010 жылғы 13 желтоқсандағы № 333 "2011-2013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"80 861 345" деген цифрлар "87 569 047"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"52 749 901" деген цифрлар "59 457 603"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"79 892 502,5" деген цифрлар "86 669 344,5"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"2 574 363" деген цифрлар "2 694 363"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"3 311 291" деген цифрлар "3 431 291"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"-2 927 520,5" деген цифрлар "-3 116 660,5"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"2 927 520,5" деген цифрлар "3 116 660,5" деген цифрлармен ауыстырылсын;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"296 477" деген цифрлар "349 441"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"29 342" деген цифрлар "34 816"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"60 523" деген цифрлар "483 027"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"474 969" деген цифрлар "575 961"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"623 623" деген цифрлар "630 830"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 мұғалімдеріне және мектепке дейінгі білім беру ұйымдары тәрбиешілеріне біліктілік санаты үшін қосымша ақының мөлшерін арттыруға – 250 961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оқытуды ұйымдастыру үшін техникалық және кәсіптік білім беретін ұйымдардың өндірістік оқыту шеберлеріне қосымша төлеуді белгілеуге - 23 785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малдарын бірдейлендіруді ұйымдастыру мен жүргізуге - 188 019 мың теңге".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"2 345 609" деген цифрлар "1 520 975" деген цифрлармен ауыстырылсын;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"2011 жылға арналған облыстық бюджетте республикалық бюджеттен Жұмыспен қамту 2020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жалпы сомасы 627 655 мың теңге ағымдағы нысаналы трансферттері және нысаналы даму трансферттері түскені ескерілсін. Аталған нысаналы трансферттердің сомасын бөлу облыс әкімдігінің қаулысы негізінде айқындалады".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14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"аудандарға және Ақтөбе қаласына бір жолғы талондарды беру жөніндегі жұмыстарды ұйымдастыруға - 29 941 мың теңге".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2011 жылғы 1 қаңтардан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Т.ЕСЕНҒҰЛОВ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наурыздағы № 365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87 569 047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27 711 448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59 457 603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86 669 344,5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қорғанысты дайындау және облыстық ауқымдағы аумақтық қорғанысы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жөнiндегi жұмыстарды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ауқымдағы жұмылдыру дайындығы және жұмылдыру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жануаларын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"Мак" операциясын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 және қауіпсіздікті қамтамасыз етуге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қайта даярлау және біліктіліктерін арттыру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кадрлардың біліктілігін арттыру үшін оқу жабдығын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17 377 523,6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бағдарламасына қатысушыларды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шаруашылықты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газдандыру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жүйесін дамытуға облыстық бюджеттен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 сақталуын және оған қол жетімді болуын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және 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6 830 972,5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10 035 554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энергетика және коммуналдық шаруашылық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1 680 392,9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- 2020"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- 2020"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15 558 259,5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салуға және (немесе) сатып 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-3 116 660,5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3 116 660,5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наурыздағы № 365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74 671 367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20 939 584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53 346 666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74 902 998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қорғанысты дайындау және облыстық ауқымдағы аумақтық қорғанысы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жөнiндегi жұмыстарды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ауқымдағы жұмылдыру дайындығы және жұмылдыру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жануаларын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"Мак" операциясын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қайта даярлау және біліктіліктерін арттыру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15 682 419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4 334 931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газдандыру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жүйесін дамытуға облыстық бюджеттен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 сақталуын және оған қол жетімді болуын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және 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энергетика және коммуналдық шаруашылық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- 2020"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салуға және (немесе) сатып 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-4 627 364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4 627 364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