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b15f" w14:textId="127b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2012 жылдың қаңтарынан наурызына дейінгі кезенде 1995 жылы туған, тіркелетін жылы он жеті жасқа толатын, еркек жынысты азаматтарды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2011 жылғы 28 қарашадағы № 17 шешімі. Ақмола облысы Бурабай ауданының Әділет басқармасында 2011 жылғы 28 желтоқсандағы № 1-19-215 тіркелді. Күші жойылды - Ақмола облысы Бурабай ауданы әкімінің 2012 жылғы 24 мамырдағы № 8 шешімімен</w:t>
      </w:r>
    </w:p>
    <w:p>
      <w:pPr>
        <w:spacing w:after="0"/>
        <w:ind w:left="0"/>
        <w:jc w:val="both"/>
      </w:pPr>
      <w:bookmarkStart w:name="z1" w:id="0"/>
      <w:r>
        <w:rPr>
          <w:rFonts w:ascii="Times New Roman"/>
          <w:b w:val="false"/>
          <w:i w:val="false"/>
          <w:color w:val="ff0000"/>
          <w:sz w:val="28"/>
        </w:rPr>
        <w:t>
      Ескерту. Күші жойылды - Ақмола облысы Бурабай ауданы әкімінің 2012.05.24 № 8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азаматтарды әскери есепке алу мақсатында, Бурабай ауданының әкімі ШЕШІМ ЕТТІ:</w:t>
      </w:r>
      <w:r>
        <w:br/>
      </w:r>
      <w:r>
        <w:rPr>
          <w:rFonts w:ascii="Times New Roman"/>
          <w:b w:val="false"/>
          <w:i w:val="false"/>
          <w:color w:val="000000"/>
          <w:sz w:val="28"/>
        </w:rPr>
        <w:t>
</w:t>
      </w:r>
      <w:r>
        <w:rPr>
          <w:rFonts w:ascii="Times New Roman"/>
          <w:b w:val="false"/>
          <w:i w:val="false"/>
          <w:color w:val="000000"/>
          <w:sz w:val="28"/>
        </w:rPr>
        <w:t>
      1. Бурабай ауданында 2012 жылдың қаңтарынан наурызына дейінгі кезеңде 1995 жылы туған, тіркелетін жылы он жеті жасқа толатын, еркек жынысты азаматтарды «Ақмола облысы Щучинск қаласының қорғаныс істері жөніндегі біріктірілген бөлімі» мемлекеттік мекемесінің әскерге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М.Б.Нұрпановаға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Щучинск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Н.Саманов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