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d3f9" w14:textId="deed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аумағында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2011 жылғы 28 маусымдағы № 27/8 шешімі. Ақмола облысы Сандықтау ауданының Әділет басқармасында 2011 жылғы 25 шілдеде № 1-16-131 тіркелді. Күші жойылды - Ақмола облысы Сандықтау аудандық мәслихатының 2012 жылғы 6 желтоқсандағы № 9/4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Сандықтау аудандық мәслихатының 06.12.2012 № 9/4 (қол қойылған күнінен бастап күшіне енеді және 01.01.2013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туралы» Қазақстан Республикасының кодексін (Салық кодексі) қолданысқа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«Жеке кәсіпкерлік туралы» Қазақстан Республикасының 2006 жылғы 31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ауданының аумағында қызметі дүркін-дүркін сипатта болатын (стационарлық үй-жайда жүзеге асырылатын қызметтерді қоспағанда) Қазақстан Республикасы азаматтары, оралмандары үшін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Сандықтау ауданының нарықтарында қызметі дүркін-дүркін сипатта болатын (стационарлық үй-жайда жүзеге асырылатын қызметтерді қоспағанда) Қазақстан Республикасы азаматтары, оралмандар, заңды тұлғалар жеке кәсіпкерлер үшін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А.Сыркин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Сандықтау ауданының әкімі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«Сандықтау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М.Мұстафин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Н.Мурашиди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27/8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сипатта болатын</w:t>
      </w:r>
      <w:r>
        <w:br/>
      </w:r>
      <w:r>
        <w:rPr>
          <w:rFonts w:ascii="Times New Roman"/>
          <w:b/>
          <w:i w:val="false"/>
          <w:color w:val="000000"/>
        </w:rPr>
        <w:t>
(стационарлық үй-жайда жүзеге асырылатын қызметтерді қоспағанда) Қазақстан Республикасы азаматтары,</w:t>
      </w:r>
      <w:r>
        <w:br/>
      </w:r>
      <w:r>
        <w:rPr>
          <w:rFonts w:ascii="Times New Roman"/>
          <w:b/>
          <w:i w:val="false"/>
          <w:color w:val="000000"/>
        </w:rPr>
        <w:t>
оралмандары үшін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6158"/>
        <w:gridCol w:w="2083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асырылатын қызмет түрлері бойынша тауарлардың, жұмыстардың және көрсетілетін қызметтердің атауы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күнгі біржолғы талонның құны (теңге)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(стационарлық үй-жайларда жүзеге асырылатын қызметтерді қоспағанда)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отырғызылатын материалдарды (екпелер, көшет)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дақылдарын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гүлдерді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бақшашылық, және саяжай учаскелерінің өнімдерін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жануарлары мен құстарға жем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Сыпырғылар, сыпыртқылар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жидегі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Саңырауқұлақтар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өңдеу бойынша меншік тракторлар иелерінің қызметтері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жануарлары мен құстарды бағу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27/8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нарықтарында қызметі</w:t>
      </w:r>
      <w:r>
        <w:br/>
      </w:r>
      <w:r>
        <w:rPr>
          <w:rFonts w:ascii="Times New Roman"/>
          <w:b/>
          <w:i w:val="false"/>
          <w:color w:val="000000"/>
        </w:rPr>
        <w:t>
дүркін-дүркін сипатта болатын (стационарлық</w:t>
      </w:r>
      <w:r>
        <w:br/>
      </w:r>
      <w:r>
        <w:rPr>
          <w:rFonts w:ascii="Times New Roman"/>
          <w:b/>
          <w:i w:val="false"/>
          <w:color w:val="000000"/>
        </w:rPr>
        <w:t>
үй-жайда жүзеге асырылатын қызметтерді қоспағанда)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азаматтары, оралмандар, заңды</w:t>
      </w:r>
      <w:r>
        <w:br/>
      </w:r>
      <w:r>
        <w:rPr>
          <w:rFonts w:ascii="Times New Roman"/>
          <w:b/>
          <w:i w:val="false"/>
          <w:color w:val="000000"/>
        </w:rPr>
        <w:t>
тұлғалар жеке кәсіпкерлер үшін жүзеге асырылатын</w:t>
      </w:r>
      <w:r>
        <w:br/>
      </w:r>
      <w:r>
        <w:rPr>
          <w:rFonts w:ascii="Times New Roman"/>
          <w:b/>
          <w:i w:val="false"/>
          <w:color w:val="000000"/>
        </w:rPr>
        <w:t>
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6147"/>
        <w:gridCol w:w="2086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асырылатын қызмет түрлері бойынша тауарлардың, жұмыстардың және көрсетілетін қызметтердің атауы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күнгі біржолғы талонның құны (теңге)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өнімдері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 мен жемістер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шекілдеуік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нан–тоқаштар бұйымдары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